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C4" w:rsidRPr="00DE39BB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sz w:val="24"/>
          <w:szCs w:val="24"/>
        </w:rPr>
      </w:pPr>
      <w:r w:rsidRPr="00DE39BB">
        <w:rPr>
          <w:rFonts w:ascii="Arial" w:hAnsi="Arial" w:cs="Arial"/>
          <w:b/>
          <w:sz w:val="24"/>
          <w:szCs w:val="24"/>
        </w:rPr>
        <w:t xml:space="preserve">PROJETO DE LEI </w:t>
      </w:r>
      <w:r w:rsidR="00640871">
        <w:rPr>
          <w:rFonts w:ascii="Arial" w:hAnsi="Arial" w:cs="Arial"/>
          <w:b/>
          <w:sz w:val="24"/>
          <w:szCs w:val="24"/>
        </w:rPr>
        <w:t xml:space="preserve">LEGISLATIVO </w:t>
      </w:r>
      <w:r w:rsidRPr="00DE39BB">
        <w:rPr>
          <w:rFonts w:ascii="Arial" w:hAnsi="Arial" w:cs="Arial"/>
          <w:b/>
          <w:sz w:val="24"/>
          <w:szCs w:val="24"/>
        </w:rPr>
        <w:t xml:space="preserve">Nº </w:t>
      </w:r>
      <w:r w:rsidR="00640871">
        <w:rPr>
          <w:rFonts w:ascii="Arial" w:hAnsi="Arial" w:cs="Arial"/>
          <w:b/>
          <w:sz w:val="24"/>
          <w:szCs w:val="24"/>
        </w:rPr>
        <w:t>02, DE 12</w:t>
      </w:r>
      <w:r w:rsidR="000D1483">
        <w:rPr>
          <w:rFonts w:ascii="Arial" w:hAnsi="Arial" w:cs="Arial"/>
          <w:b/>
          <w:sz w:val="24"/>
          <w:szCs w:val="24"/>
        </w:rPr>
        <w:t xml:space="preserve"> DE JANEIRO DE 2022</w:t>
      </w:r>
      <w:r w:rsidR="007646D4">
        <w:rPr>
          <w:rFonts w:ascii="Arial" w:hAnsi="Arial" w:cs="Arial"/>
          <w:b/>
          <w:sz w:val="24"/>
          <w:szCs w:val="24"/>
        </w:rPr>
        <w:t>.</w:t>
      </w:r>
    </w:p>
    <w:p w:rsidR="00A60EC4" w:rsidRPr="00DE39BB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4536" w:right="390" w:firstLine="0"/>
        <w:rPr>
          <w:b/>
          <w:iCs/>
        </w:rPr>
      </w:pPr>
      <w:r w:rsidRPr="00EF5BF2">
        <w:rPr>
          <w:b/>
          <w:iCs/>
        </w:rPr>
        <w:t>DISPÕE SOBRE A REVISÃO GERAL ANUAL A SER CONCEDIDA AOS SERVIDORES</w:t>
      </w:r>
      <w:r w:rsidR="00640871">
        <w:rPr>
          <w:b/>
          <w:iCs/>
        </w:rPr>
        <w:t xml:space="preserve"> PÚBLICOS</w:t>
      </w:r>
      <w:r w:rsidRPr="00EF5BF2">
        <w:rPr>
          <w:b/>
          <w:iCs/>
        </w:rPr>
        <w:t xml:space="preserve"> </w:t>
      </w:r>
      <w:r w:rsidR="00640871">
        <w:rPr>
          <w:b/>
          <w:iCs/>
        </w:rPr>
        <w:t>DO PODER LEGISLATIVO</w:t>
      </w:r>
      <w:r w:rsidR="000D1483">
        <w:rPr>
          <w:b/>
          <w:iCs/>
        </w:rPr>
        <w:t xml:space="preserve"> NO ANO DE 2022</w:t>
      </w:r>
      <w:r w:rsidRPr="00EF5BF2">
        <w:rPr>
          <w:b/>
          <w:iCs/>
        </w:rPr>
        <w:t xml:space="preserve"> E DÁ OUTRAS PROVIDÊNCIAS.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iCs/>
        </w:rPr>
      </w:pPr>
    </w:p>
    <w:p w:rsidR="007646D4" w:rsidRPr="007646D4" w:rsidRDefault="007646D4" w:rsidP="007646D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46D4">
        <w:rPr>
          <w:rFonts w:ascii="Arial" w:eastAsia="Times New Roman" w:hAnsi="Arial" w:cs="Arial"/>
          <w:sz w:val="24"/>
          <w:szCs w:val="24"/>
          <w:lang w:eastAsia="pt-BR"/>
        </w:rPr>
        <w:t>O Prefeito Municipal de Unistalda, no uso das atribuições que lhe são conferidas pela Lei Orgânica do Município,</w:t>
      </w:r>
    </w:p>
    <w:p w:rsidR="00A60EC4" w:rsidRPr="00EF5BF2" w:rsidRDefault="007646D4" w:rsidP="007646D4">
      <w:pPr>
        <w:pStyle w:val="Default"/>
        <w:ind w:left="284" w:right="390" w:firstLine="1418"/>
        <w:jc w:val="both"/>
        <w:rPr>
          <w:rFonts w:ascii="Arial" w:hAnsi="Arial" w:cs="Arial"/>
        </w:rPr>
      </w:pPr>
      <w:r w:rsidRPr="007646D4">
        <w:rPr>
          <w:rFonts w:ascii="Arial" w:eastAsia="Times New Roman" w:hAnsi="Arial" w:cs="Arial"/>
          <w:color w:val="auto"/>
          <w:lang w:eastAsia="pt-BR"/>
        </w:rPr>
        <w:t>Faz saber que a Câmara Municipal de Vereadores aprovou e ele sanciona a seguinte lei:</w:t>
      </w:r>
    </w:p>
    <w:p w:rsidR="00A60EC4" w:rsidRPr="00EF5BF2" w:rsidRDefault="00A60EC4" w:rsidP="00A60EC4">
      <w:pPr>
        <w:pStyle w:val="Default"/>
        <w:ind w:left="284" w:right="390" w:firstLine="1418"/>
        <w:jc w:val="both"/>
        <w:rPr>
          <w:rFonts w:ascii="Arial" w:hAnsi="Arial" w:cs="Arial"/>
        </w:rPr>
      </w:pPr>
    </w:p>
    <w:p w:rsidR="00A60EC4" w:rsidRPr="00EF5BF2" w:rsidRDefault="00A60EC4" w:rsidP="00A60EC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hAnsi="Arial" w:cs="Arial"/>
          <w:sz w:val="24"/>
          <w:szCs w:val="24"/>
        </w:rPr>
      </w:pPr>
      <w:r w:rsidRPr="00EF5BF2">
        <w:rPr>
          <w:rFonts w:ascii="Arial" w:hAnsi="Arial" w:cs="Arial"/>
          <w:b/>
          <w:iCs/>
          <w:sz w:val="24"/>
          <w:szCs w:val="24"/>
        </w:rPr>
        <w:t>Art. 1º</w:t>
      </w:r>
      <w:r w:rsidRPr="00EF5BF2">
        <w:rPr>
          <w:rFonts w:ascii="Arial" w:hAnsi="Arial" w:cs="Arial"/>
          <w:bCs/>
          <w:iCs/>
          <w:sz w:val="24"/>
          <w:szCs w:val="24"/>
        </w:rPr>
        <w:t xml:space="preserve"> Concede </w:t>
      </w:r>
      <w:r w:rsidRPr="00EF5BF2">
        <w:rPr>
          <w:rFonts w:ascii="Arial" w:hAnsi="Arial" w:cs="Arial"/>
          <w:iCs/>
          <w:sz w:val="24"/>
          <w:szCs w:val="24"/>
        </w:rPr>
        <w:t>Revisão Geral Anual prevista no inciso X, do art. 37, da Constituição Federal de 1988, que reajusta a remuneração do</w:t>
      </w:r>
      <w:r w:rsidR="00640871">
        <w:rPr>
          <w:rFonts w:ascii="Arial" w:hAnsi="Arial" w:cs="Arial"/>
          <w:iCs/>
          <w:sz w:val="24"/>
          <w:szCs w:val="24"/>
        </w:rPr>
        <w:t>s servidores públicos do poder Legislativo</w:t>
      </w:r>
      <w:r w:rsidRPr="00EF5BF2">
        <w:rPr>
          <w:rFonts w:ascii="Arial" w:hAnsi="Arial" w:cs="Arial"/>
          <w:iCs/>
          <w:sz w:val="24"/>
          <w:szCs w:val="24"/>
        </w:rPr>
        <w:t xml:space="preserve">, </w:t>
      </w:r>
      <w:r w:rsidRPr="00EF5BF2">
        <w:rPr>
          <w:rFonts w:ascii="Arial" w:hAnsi="Arial" w:cs="Arial"/>
          <w:bCs/>
          <w:sz w:val="24"/>
          <w:szCs w:val="24"/>
          <w:lang w:eastAsia="pt-BR"/>
        </w:rPr>
        <w:t>ocupantes de cargos de p</w:t>
      </w:r>
      <w:r w:rsidR="00640871">
        <w:rPr>
          <w:rFonts w:ascii="Arial" w:hAnsi="Arial" w:cs="Arial"/>
          <w:bCs/>
          <w:sz w:val="24"/>
          <w:szCs w:val="24"/>
          <w:lang w:eastAsia="pt-BR"/>
        </w:rPr>
        <w:t>rovimento efetivo e em comissão.</w:t>
      </w:r>
    </w:p>
    <w:p w:rsidR="00A60EC4" w:rsidRPr="00EF5BF2" w:rsidRDefault="00A60EC4" w:rsidP="00A60EC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hAnsi="Arial" w:cs="Arial"/>
          <w:iCs/>
          <w:sz w:val="24"/>
          <w:szCs w:val="24"/>
        </w:rPr>
      </w:pPr>
      <w:r w:rsidRPr="00EF5BF2">
        <w:rPr>
          <w:rFonts w:ascii="Arial" w:hAnsi="Arial" w:cs="Arial"/>
          <w:b/>
          <w:iCs/>
          <w:sz w:val="24"/>
          <w:szCs w:val="24"/>
        </w:rPr>
        <w:t xml:space="preserve">Parágrafo único.  </w:t>
      </w:r>
      <w:r w:rsidRPr="00EF5BF2">
        <w:rPr>
          <w:rFonts w:ascii="Arial" w:hAnsi="Arial" w:cs="Arial"/>
          <w:iCs/>
          <w:sz w:val="24"/>
          <w:szCs w:val="24"/>
        </w:rPr>
        <w:t xml:space="preserve">A revisão mencionada no </w:t>
      </w:r>
      <w:r w:rsidRPr="00EF5BF2">
        <w:rPr>
          <w:rFonts w:ascii="Arial" w:hAnsi="Arial" w:cs="Arial"/>
          <w:i/>
          <w:iCs/>
          <w:sz w:val="24"/>
          <w:szCs w:val="24"/>
        </w:rPr>
        <w:t>caput</w:t>
      </w:r>
      <w:r w:rsidRPr="00EF5BF2">
        <w:rPr>
          <w:rFonts w:ascii="Arial" w:hAnsi="Arial" w:cs="Arial"/>
          <w:iCs/>
          <w:sz w:val="24"/>
          <w:szCs w:val="24"/>
        </w:rPr>
        <w:t xml:space="preserve"> deste artigo importa em </w:t>
      </w:r>
      <w:r w:rsidR="00A64FD4" w:rsidRPr="00A64FD4">
        <w:rPr>
          <w:rFonts w:ascii="Arial" w:hAnsi="Arial" w:cs="Arial"/>
          <w:iCs/>
          <w:color w:val="1D1B11" w:themeColor="background2" w:themeShade="1A"/>
          <w:sz w:val="24"/>
          <w:szCs w:val="24"/>
        </w:rPr>
        <w:t>10,73% (dez vírgula setenta e três porcento).</w:t>
      </w:r>
    </w:p>
    <w:p w:rsidR="00A60EC4" w:rsidRPr="00EF5BF2" w:rsidRDefault="00A60EC4" w:rsidP="00A60EC4">
      <w:pPr>
        <w:autoSpaceDE w:val="0"/>
        <w:autoSpaceDN w:val="0"/>
        <w:adjustRightInd w:val="0"/>
        <w:spacing w:after="0" w:line="240" w:lineRule="auto"/>
        <w:ind w:left="284" w:right="390" w:firstLine="1418"/>
        <w:jc w:val="both"/>
        <w:rPr>
          <w:rFonts w:ascii="Arial" w:hAnsi="Arial" w:cs="Arial"/>
          <w:iCs/>
          <w:sz w:val="24"/>
          <w:szCs w:val="24"/>
        </w:rPr>
      </w:pPr>
    </w:p>
    <w:p w:rsidR="00A60EC4" w:rsidRDefault="00A60EC4" w:rsidP="00A60EC4">
      <w:pPr>
        <w:pStyle w:val="Recuodecorpodetexto"/>
        <w:ind w:left="284" w:right="390" w:firstLine="1418"/>
        <w:rPr>
          <w:iCs/>
        </w:rPr>
      </w:pPr>
      <w:r w:rsidRPr="00EF5BF2">
        <w:rPr>
          <w:b/>
          <w:bCs w:val="0"/>
          <w:iCs/>
        </w:rPr>
        <w:t xml:space="preserve">Art. </w:t>
      </w:r>
      <w:r>
        <w:rPr>
          <w:b/>
          <w:bCs w:val="0"/>
          <w:iCs/>
        </w:rPr>
        <w:t>2</w:t>
      </w:r>
      <w:r w:rsidRPr="00EF5BF2">
        <w:rPr>
          <w:b/>
          <w:bCs w:val="0"/>
          <w:iCs/>
        </w:rPr>
        <w:t>º</w:t>
      </w:r>
      <w:r w:rsidRPr="00EF5BF2">
        <w:rPr>
          <w:iCs/>
        </w:rPr>
        <w:t xml:space="preserve"> Os benefícios concedidos em razão desta Lei serão dados em parcela única e incidirão sobre a remuneração dos servidores públicos municipais, </w:t>
      </w:r>
      <w:r w:rsidRPr="00EF5BF2">
        <w:rPr>
          <w:bCs w:val="0"/>
          <w:lang w:eastAsia="pt-BR"/>
        </w:rPr>
        <w:t>ocupantes de cargos de provimento efetivo e em comissão</w:t>
      </w:r>
      <w:r>
        <w:t xml:space="preserve"> a</w:t>
      </w:r>
      <w:r>
        <w:rPr>
          <w:iCs/>
        </w:rPr>
        <w:t xml:space="preserve"> partir de 1°</w:t>
      </w:r>
      <w:r w:rsidRPr="00EF5BF2">
        <w:rPr>
          <w:iCs/>
        </w:rPr>
        <w:t xml:space="preserve"> de </w:t>
      </w:r>
      <w:r w:rsidR="007646D4">
        <w:rPr>
          <w:iCs/>
        </w:rPr>
        <w:t>janeiro</w:t>
      </w:r>
      <w:r w:rsidRPr="00EF5BF2">
        <w:rPr>
          <w:iCs/>
        </w:rPr>
        <w:t xml:space="preserve"> de </w:t>
      </w:r>
      <w:r w:rsidR="000D1483">
        <w:rPr>
          <w:iCs/>
        </w:rPr>
        <w:t>2022</w:t>
      </w:r>
      <w:r>
        <w:rPr>
          <w:iCs/>
        </w:rPr>
        <w:t>.</w:t>
      </w:r>
    </w:p>
    <w:p w:rsidR="00A60EC4" w:rsidRDefault="00A60EC4" w:rsidP="00A60EC4">
      <w:pPr>
        <w:pStyle w:val="Recuodecorpodetexto"/>
        <w:ind w:left="284" w:right="390" w:firstLine="1418"/>
        <w:rPr>
          <w:iCs/>
        </w:rPr>
      </w:pPr>
    </w:p>
    <w:p w:rsidR="00A60EC4" w:rsidRPr="00A60EC4" w:rsidRDefault="00A60EC4" w:rsidP="00A60EC4">
      <w:pPr>
        <w:pStyle w:val="Recuodecorpodetexto"/>
        <w:ind w:left="284" w:right="390" w:firstLine="1418"/>
        <w:rPr>
          <w:iCs/>
        </w:rPr>
      </w:pPr>
      <w:r w:rsidRPr="00A60EC4">
        <w:rPr>
          <w:b/>
          <w:iCs/>
        </w:rPr>
        <w:t xml:space="preserve">Art. 3° </w:t>
      </w:r>
      <w:r>
        <w:rPr>
          <w:iCs/>
        </w:rPr>
        <w:t xml:space="preserve">Haverá a dedução do percentual da revisão geral anual dos percentuais de reajuste já concedidos </w:t>
      </w:r>
      <w:r w:rsidR="00E039D9">
        <w:rPr>
          <w:iCs/>
        </w:rPr>
        <w:t>e que vierem a ser concedid</w:t>
      </w:r>
      <w:r w:rsidR="007D3B8D">
        <w:rPr>
          <w:iCs/>
        </w:rPr>
        <w:t>o</w:t>
      </w:r>
      <w:r w:rsidR="00E039D9">
        <w:rPr>
          <w:iCs/>
        </w:rPr>
        <w:t xml:space="preserve">s a </w:t>
      </w:r>
      <w:r>
        <w:rPr>
          <w:iCs/>
        </w:rPr>
        <w:t>categorias funcionais, no período considerado para aferição da perda do poder aquisitivo (</w:t>
      </w:r>
      <w:r w:rsidR="00F9288E">
        <w:rPr>
          <w:iCs/>
        </w:rPr>
        <w:t>31</w:t>
      </w:r>
      <w:r>
        <w:rPr>
          <w:iCs/>
        </w:rPr>
        <w:t xml:space="preserve"> de </w:t>
      </w:r>
      <w:r w:rsidR="00F9288E">
        <w:rPr>
          <w:iCs/>
        </w:rPr>
        <w:t>dezembro</w:t>
      </w:r>
      <w:r w:rsidR="00366ED2">
        <w:rPr>
          <w:iCs/>
        </w:rPr>
        <w:t xml:space="preserve"> de </w:t>
      </w:r>
      <w:r w:rsidR="00A64FD4">
        <w:rPr>
          <w:iCs/>
        </w:rPr>
        <w:t>202</w:t>
      </w:r>
      <w:r w:rsidR="00F9288E">
        <w:rPr>
          <w:iCs/>
        </w:rPr>
        <w:t>0</w:t>
      </w:r>
      <w:r w:rsidR="00A64FD4">
        <w:rPr>
          <w:iCs/>
        </w:rPr>
        <w:t xml:space="preserve"> a 31 de dezembro de 2021</w:t>
      </w:r>
      <w:r>
        <w:rPr>
          <w:iCs/>
        </w:rPr>
        <w:t>), que, por sua vez, determina o montante da revisão geral anual.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b/>
          <w:iCs/>
        </w:rPr>
      </w:pPr>
    </w:p>
    <w:p w:rsidR="00A60EC4" w:rsidRPr="00EF5BF2" w:rsidRDefault="00A60EC4" w:rsidP="00A60EC4">
      <w:pPr>
        <w:pStyle w:val="Recuodecorpodetexto"/>
        <w:ind w:left="284" w:right="390" w:firstLine="1418"/>
        <w:rPr>
          <w:bCs w:val="0"/>
          <w:iCs/>
        </w:rPr>
      </w:pPr>
      <w:r w:rsidRPr="00EF5BF2">
        <w:rPr>
          <w:b/>
          <w:iCs/>
        </w:rPr>
        <w:t xml:space="preserve">Art. </w:t>
      </w:r>
      <w:r>
        <w:rPr>
          <w:b/>
          <w:iCs/>
        </w:rPr>
        <w:t>4</w:t>
      </w:r>
      <w:r w:rsidRPr="00EF5BF2">
        <w:rPr>
          <w:b/>
          <w:iCs/>
        </w:rPr>
        <w:t xml:space="preserve">º </w:t>
      </w:r>
      <w:r w:rsidRPr="00EF5BF2">
        <w:rPr>
          <w:bCs w:val="0"/>
          <w:iCs/>
        </w:rPr>
        <w:t>Esta Lei entra em vigor na data de sua publicação.</w:t>
      </w:r>
    </w:p>
    <w:p w:rsidR="00A60EC4" w:rsidRPr="00EF5BF2" w:rsidRDefault="00A60EC4" w:rsidP="00A60EC4">
      <w:pPr>
        <w:pStyle w:val="Recuodecorpodetexto"/>
        <w:ind w:left="284" w:right="390" w:firstLine="1418"/>
        <w:rPr>
          <w:bCs w:val="0"/>
        </w:rPr>
      </w:pPr>
    </w:p>
    <w:p w:rsidR="00A60EC4" w:rsidRPr="00EF5BF2" w:rsidRDefault="00640871" w:rsidP="007646D4">
      <w:pPr>
        <w:pStyle w:val="Recuodecorpodetexto"/>
        <w:ind w:left="284" w:right="390" w:firstLine="1418"/>
        <w:jc w:val="right"/>
        <w:rPr>
          <w:bCs w:val="0"/>
        </w:rPr>
      </w:pPr>
      <w:r>
        <w:rPr>
          <w:bCs w:val="0"/>
        </w:rPr>
        <w:t>Unistalda-RS, em 12</w:t>
      </w:r>
      <w:r w:rsidR="007646D4">
        <w:rPr>
          <w:bCs w:val="0"/>
        </w:rPr>
        <w:t xml:space="preserve"> de janeiro de 2022.</w:t>
      </w: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0D1483" w:rsidP="00A60EC4">
      <w:pPr>
        <w:pStyle w:val="Recuodecorpodetexto"/>
        <w:ind w:left="284" w:right="390" w:firstLine="0"/>
        <w:jc w:val="center"/>
        <w:rPr>
          <w:b/>
          <w:iCs/>
        </w:rPr>
      </w:pPr>
      <w:r>
        <w:rPr>
          <w:b/>
          <w:iCs/>
        </w:rPr>
        <w:t>JOSÉ GILNEI MANARA MANZONI</w:t>
      </w:r>
    </w:p>
    <w:p w:rsidR="00A60EC4" w:rsidRPr="00EF5BF2" w:rsidRDefault="00A60EC4" w:rsidP="00A60EC4">
      <w:pPr>
        <w:pStyle w:val="Recuodecorpodetexto"/>
        <w:ind w:left="284" w:right="390" w:firstLine="0"/>
        <w:jc w:val="center"/>
        <w:rPr>
          <w:b/>
          <w:iCs/>
        </w:rPr>
      </w:pPr>
      <w:r w:rsidRPr="00EF5BF2">
        <w:rPr>
          <w:b/>
          <w:iCs/>
        </w:rPr>
        <w:t>Prefeito Municipal</w:t>
      </w:r>
    </w:p>
    <w:p w:rsidR="00A60EC4" w:rsidRPr="00EF5BF2" w:rsidRDefault="00A60EC4" w:rsidP="00A60EC4">
      <w:pPr>
        <w:pStyle w:val="Cabealho"/>
        <w:tabs>
          <w:tab w:val="clear" w:pos="4419"/>
          <w:tab w:val="clear" w:pos="8838"/>
        </w:tabs>
        <w:ind w:left="284" w:right="390"/>
        <w:jc w:val="center"/>
        <w:rPr>
          <w:rFonts w:ascii="Arial" w:hAnsi="Arial" w:cs="Arial"/>
          <w:b/>
          <w:iCs/>
        </w:rPr>
      </w:pPr>
    </w:p>
    <w:p w:rsidR="00A60EC4" w:rsidRPr="00EF5BF2" w:rsidRDefault="00A60EC4" w:rsidP="00A60EC4">
      <w:pPr>
        <w:pStyle w:val="Cabealho"/>
        <w:tabs>
          <w:tab w:val="clear" w:pos="4419"/>
          <w:tab w:val="clear" w:pos="8838"/>
        </w:tabs>
        <w:ind w:left="284" w:right="390"/>
        <w:jc w:val="center"/>
        <w:rPr>
          <w:rFonts w:ascii="Arial" w:hAnsi="Arial" w:cs="Arial"/>
          <w:b/>
          <w:iCs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640871" w:rsidRDefault="00640871" w:rsidP="00A60EC4">
      <w:pPr>
        <w:spacing w:after="0" w:line="240" w:lineRule="auto"/>
        <w:ind w:left="284" w:right="390"/>
        <w:jc w:val="center"/>
        <w:rPr>
          <w:rFonts w:ascii="Arial" w:hAnsi="Arial" w:cs="Arial"/>
          <w:sz w:val="24"/>
          <w:szCs w:val="24"/>
        </w:rPr>
      </w:pPr>
    </w:p>
    <w:p w:rsidR="00A60EC4" w:rsidRPr="00DE39BB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 AO </w:t>
      </w:r>
      <w:r w:rsidRPr="00DE39BB">
        <w:rPr>
          <w:rFonts w:ascii="Arial" w:hAnsi="Arial" w:cs="Arial"/>
          <w:b/>
          <w:sz w:val="24"/>
          <w:szCs w:val="24"/>
        </w:rPr>
        <w:t xml:space="preserve">PROJETO DE LEI Nº </w:t>
      </w:r>
      <w:r w:rsidR="00640871">
        <w:rPr>
          <w:rFonts w:ascii="Arial" w:hAnsi="Arial" w:cs="Arial"/>
          <w:b/>
          <w:sz w:val="24"/>
          <w:szCs w:val="24"/>
        </w:rPr>
        <w:t>02</w:t>
      </w:r>
      <w:r w:rsidRPr="00DE39BB">
        <w:rPr>
          <w:rFonts w:ascii="Arial" w:hAnsi="Arial" w:cs="Arial"/>
          <w:b/>
          <w:sz w:val="24"/>
          <w:szCs w:val="24"/>
        </w:rPr>
        <w:t xml:space="preserve">, DE </w:t>
      </w:r>
      <w:r w:rsidR="00640871">
        <w:rPr>
          <w:rFonts w:ascii="Arial" w:hAnsi="Arial" w:cs="Arial"/>
          <w:b/>
          <w:sz w:val="24"/>
          <w:szCs w:val="24"/>
        </w:rPr>
        <w:t>12</w:t>
      </w:r>
      <w:r w:rsidR="000D1483">
        <w:rPr>
          <w:rFonts w:ascii="Arial" w:hAnsi="Arial" w:cs="Arial"/>
          <w:b/>
          <w:sz w:val="24"/>
          <w:szCs w:val="24"/>
        </w:rPr>
        <w:t xml:space="preserve"> DE JANEIRO DE 2022</w:t>
      </w:r>
      <w:r w:rsidR="007A2D4F">
        <w:rPr>
          <w:rFonts w:ascii="Arial" w:hAnsi="Arial" w:cs="Arial"/>
          <w:b/>
          <w:sz w:val="24"/>
          <w:szCs w:val="24"/>
        </w:rPr>
        <w:t>.</w:t>
      </w:r>
    </w:p>
    <w:p w:rsidR="00A60EC4" w:rsidRPr="00DE39BB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284" w:right="390" w:firstLine="0"/>
        <w:rPr>
          <w:iCs/>
        </w:rPr>
      </w:pPr>
    </w:p>
    <w:p w:rsidR="00A60EC4" w:rsidRPr="00EF5BF2" w:rsidRDefault="00A60EC4" w:rsidP="00A60EC4">
      <w:pPr>
        <w:pStyle w:val="Recuodecorpodetexto"/>
        <w:ind w:left="4536" w:right="390" w:firstLine="0"/>
        <w:rPr>
          <w:b/>
          <w:iCs/>
        </w:rPr>
      </w:pPr>
      <w:r w:rsidRPr="00EF5BF2">
        <w:rPr>
          <w:b/>
          <w:iCs/>
        </w:rPr>
        <w:t>DISPÕE SOBRE A REVISÃO GERAL ANUAL A SER CONCEDIDA AOS SERVIDORES P</w:t>
      </w:r>
      <w:r>
        <w:rPr>
          <w:b/>
          <w:iCs/>
        </w:rPr>
        <w:t>Ú</w:t>
      </w:r>
      <w:r w:rsidR="000D1483">
        <w:rPr>
          <w:b/>
          <w:iCs/>
        </w:rPr>
        <w:t xml:space="preserve">BLICOS </w:t>
      </w:r>
      <w:r w:rsidR="00640871">
        <w:rPr>
          <w:b/>
          <w:iCs/>
        </w:rPr>
        <w:t>DO PODER LEGISLATIVO</w:t>
      </w:r>
      <w:r w:rsidR="000D1483">
        <w:rPr>
          <w:b/>
          <w:iCs/>
        </w:rPr>
        <w:t xml:space="preserve"> NO ANO DE 2022</w:t>
      </w:r>
      <w:r w:rsidRPr="00EF5BF2">
        <w:rPr>
          <w:b/>
          <w:iCs/>
        </w:rPr>
        <w:t xml:space="preserve"> E DÁ OUTRAS PROVIDÊNCIAS.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98"/>
      </w:tblGrid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60EC4" w:rsidRPr="00EF5BF2" w:rsidTr="00A64FD4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A60EC4" w:rsidRPr="00EF5BF2" w:rsidRDefault="00A60EC4" w:rsidP="00A60EC4">
            <w:pPr>
              <w:spacing w:after="0" w:line="240" w:lineRule="auto"/>
              <w:ind w:left="284" w:right="390"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A60EC4" w:rsidRPr="00EF5BF2" w:rsidRDefault="00A60EC4" w:rsidP="00A60EC4">
            <w:pPr>
              <w:spacing w:after="0" w:line="240" w:lineRule="auto"/>
              <w:ind w:left="284" w:right="390"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A60EC4" w:rsidRPr="00EF5BF2" w:rsidRDefault="00A60EC4" w:rsidP="00A60EC4">
            <w:pPr>
              <w:spacing w:after="0" w:line="240" w:lineRule="auto"/>
              <w:ind w:left="284" w:right="390"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EF5BF2">
        <w:rPr>
          <w:rFonts w:ascii="Arial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A60EC4" w:rsidRPr="00EF5BF2" w:rsidRDefault="00A60EC4" w:rsidP="00A60EC4">
      <w:pPr>
        <w:spacing w:after="0" w:line="240" w:lineRule="auto"/>
        <w:ind w:left="284" w:right="390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EF5BF2">
        <w:rPr>
          <w:rFonts w:ascii="Arial" w:hAnsi="Arial" w:cs="Arial"/>
          <w:b/>
          <w:color w:val="000000"/>
          <w:sz w:val="24"/>
          <w:szCs w:val="24"/>
          <w:lang w:eastAsia="pt-BR"/>
        </w:rPr>
        <w:t>Senhor Presidente,</w:t>
      </w:r>
      <w:r w:rsidRPr="00EF5BF2">
        <w:rPr>
          <w:rFonts w:ascii="Arial" w:hAnsi="Arial" w:cs="Arial"/>
          <w:bCs/>
          <w:color w:val="000000"/>
          <w:sz w:val="24"/>
          <w:szCs w:val="24"/>
          <w:lang w:eastAsia="pt-BR"/>
        </w:rPr>
        <w:br/>
      </w:r>
      <w:r w:rsidRPr="00EF5BF2">
        <w:rPr>
          <w:rFonts w:ascii="Arial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A60EC4" w:rsidRPr="00EF5BF2" w:rsidRDefault="00A60EC4" w:rsidP="00A60EC4">
      <w:pPr>
        <w:pStyle w:val="Recuodecorpodetexto"/>
        <w:ind w:left="284" w:right="390" w:firstLine="708"/>
        <w:rPr>
          <w:bCs w:val="0"/>
          <w:color w:val="000000"/>
          <w:lang w:eastAsia="pt-BR"/>
        </w:rPr>
      </w:pPr>
    </w:p>
    <w:p w:rsidR="00A60EC4" w:rsidRPr="00EF5BF2" w:rsidRDefault="00A60EC4" w:rsidP="00A60EC4">
      <w:pPr>
        <w:autoSpaceDE w:val="0"/>
        <w:spacing w:after="0" w:line="240" w:lineRule="auto"/>
        <w:ind w:left="284" w:right="390" w:firstLine="1418"/>
        <w:jc w:val="both"/>
        <w:rPr>
          <w:rFonts w:ascii="Arial" w:eastAsia="TimesNewRomanPSMT" w:hAnsi="Arial" w:cs="Arial"/>
          <w:sz w:val="24"/>
          <w:szCs w:val="24"/>
        </w:rPr>
      </w:pPr>
      <w:r w:rsidRPr="00EF5BF2">
        <w:rPr>
          <w:rFonts w:ascii="Arial" w:hAnsi="Arial" w:cs="Arial"/>
          <w:bCs/>
          <w:color w:val="000000"/>
          <w:sz w:val="24"/>
          <w:szCs w:val="24"/>
          <w:lang w:eastAsia="pt-BR"/>
        </w:rPr>
        <w:br/>
      </w:r>
      <w:r w:rsidR="00640871">
        <w:rPr>
          <w:rFonts w:ascii="Arial" w:hAnsi="Arial" w:cs="Arial"/>
          <w:bCs/>
          <w:sz w:val="24"/>
          <w:szCs w:val="24"/>
          <w:lang w:eastAsia="pt-BR"/>
        </w:rPr>
        <w:t>O</w:t>
      </w:r>
      <w:r w:rsidRPr="00EF5BF2">
        <w:rPr>
          <w:rFonts w:ascii="Arial" w:hAnsi="Arial" w:cs="Arial"/>
          <w:bCs/>
          <w:sz w:val="24"/>
          <w:szCs w:val="24"/>
          <w:lang w:eastAsia="pt-BR"/>
        </w:rPr>
        <w:t xml:space="preserve"> Projeto de L</w:t>
      </w:r>
      <w:r w:rsidR="00E17E3B">
        <w:rPr>
          <w:rFonts w:ascii="Arial" w:hAnsi="Arial" w:cs="Arial"/>
          <w:bCs/>
          <w:sz w:val="24"/>
          <w:szCs w:val="24"/>
          <w:lang w:eastAsia="pt-BR"/>
        </w:rPr>
        <w:t>ei em anexo,</w:t>
      </w:r>
      <w:r w:rsidR="00640871">
        <w:rPr>
          <w:rFonts w:ascii="Arial" w:hAnsi="Arial" w:cs="Arial"/>
          <w:bCs/>
          <w:sz w:val="24"/>
          <w:szCs w:val="24"/>
          <w:lang w:eastAsia="pt-BR"/>
        </w:rPr>
        <w:t xml:space="preserve"> que ora é submetido a apreciação de Vossas Excelências, </w:t>
      </w:r>
      <w:r w:rsidR="00E17E3B">
        <w:rPr>
          <w:rFonts w:ascii="Arial" w:hAnsi="Arial" w:cs="Arial"/>
          <w:bCs/>
          <w:sz w:val="24"/>
          <w:szCs w:val="24"/>
          <w:lang w:eastAsia="pt-BR"/>
        </w:rPr>
        <w:t xml:space="preserve">visa proceder </w:t>
      </w:r>
      <w:r w:rsidRPr="00EF5BF2">
        <w:rPr>
          <w:rFonts w:ascii="Arial" w:hAnsi="Arial" w:cs="Arial"/>
          <w:bCs/>
          <w:sz w:val="24"/>
          <w:szCs w:val="24"/>
          <w:lang w:eastAsia="pt-BR"/>
        </w:rPr>
        <w:t>a revisão geral anual dos vencimentos do</w:t>
      </w:r>
      <w:r w:rsidR="00CF6F42">
        <w:rPr>
          <w:rFonts w:ascii="Arial" w:hAnsi="Arial" w:cs="Arial"/>
          <w:bCs/>
          <w:sz w:val="24"/>
          <w:szCs w:val="24"/>
          <w:lang w:eastAsia="pt-BR"/>
        </w:rPr>
        <w:t xml:space="preserve"> funcionalismo público do Poder Legislativo</w:t>
      </w:r>
      <w:r w:rsidRPr="00EF5BF2">
        <w:rPr>
          <w:rFonts w:ascii="Arial" w:eastAsia="TimesNewRomanPSMT" w:hAnsi="Arial" w:cs="Arial"/>
          <w:sz w:val="24"/>
          <w:szCs w:val="24"/>
        </w:rPr>
        <w:t>.</w:t>
      </w:r>
    </w:p>
    <w:p w:rsidR="00A60EC4" w:rsidRPr="00EF5BF2" w:rsidRDefault="00A60EC4" w:rsidP="00A60EC4">
      <w:pPr>
        <w:autoSpaceDE w:val="0"/>
        <w:spacing w:after="0" w:line="240" w:lineRule="auto"/>
        <w:ind w:left="284" w:right="390" w:firstLine="1418"/>
        <w:jc w:val="both"/>
        <w:rPr>
          <w:rFonts w:ascii="Arial" w:eastAsia="TimesNewRomanPSMT" w:hAnsi="Arial" w:cs="Arial"/>
          <w:iCs/>
          <w:sz w:val="24"/>
          <w:szCs w:val="24"/>
        </w:rPr>
      </w:pPr>
    </w:p>
    <w:p w:rsidR="007B6B45" w:rsidRDefault="007B6B45" w:rsidP="00A60EC4">
      <w:pPr>
        <w:pStyle w:val="Recuodecorpodetexto"/>
        <w:ind w:left="284" w:right="390" w:firstLine="1418"/>
      </w:pPr>
      <w:r>
        <w:rPr>
          <w:iCs/>
        </w:rPr>
        <w:t xml:space="preserve">Inicialmente, vale referir que o presente projeto versa sobre a fixação do índice para a revisão geral anual da remuneração dos servidores públicos </w:t>
      </w:r>
      <w:r w:rsidR="00CF6F42">
        <w:rPr>
          <w:iCs/>
        </w:rPr>
        <w:t xml:space="preserve">do poder Legislativo </w:t>
      </w:r>
      <w:r>
        <w:rPr>
          <w:iCs/>
        </w:rPr>
        <w:t xml:space="preserve">de Unistalda, incluindo </w:t>
      </w:r>
      <w:r w:rsidRPr="00EF5BF2">
        <w:rPr>
          <w:bCs w:val="0"/>
          <w:lang w:eastAsia="pt-BR"/>
        </w:rPr>
        <w:t>ocupantes de cargos de pr</w:t>
      </w:r>
      <w:r w:rsidR="00CF6F42">
        <w:rPr>
          <w:bCs w:val="0"/>
          <w:lang w:eastAsia="pt-BR"/>
        </w:rPr>
        <w:t>ovimento efetivo e em comissão,</w:t>
      </w:r>
      <w:r w:rsidR="00CF6F42">
        <w:t xml:space="preserve"> </w:t>
      </w:r>
      <w:r>
        <w:t>e objetivando a rec</w:t>
      </w:r>
      <w:r w:rsidR="00E17E3B">
        <w:t>omposição monetária</w:t>
      </w:r>
      <w:r w:rsidR="00241423">
        <w:t>, correspondente aos últimos 12 (doze) meses</w:t>
      </w:r>
      <w:r>
        <w:t>, nos termos do que dispõe o art. 37, inciso X, da Magna Carta de 1988, com a redação dada pela Emenda Constitucional n° 19 de 1998, que assim estabelece:</w:t>
      </w:r>
    </w:p>
    <w:p w:rsidR="00241423" w:rsidRDefault="00241423" w:rsidP="00A60EC4">
      <w:pPr>
        <w:pStyle w:val="Recuodecorpodetexto"/>
        <w:ind w:left="284" w:right="390" w:firstLine="1418"/>
      </w:pPr>
      <w:bookmarkStart w:id="0" w:name="_GoBack"/>
      <w:bookmarkEnd w:id="0"/>
    </w:p>
    <w:p w:rsidR="007B6B45" w:rsidRPr="007B6B45" w:rsidRDefault="007B6B45" w:rsidP="007B6B45">
      <w:pPr>
        <w:pStyle w:val="Recuodecorpodetexto"/>
        <w:ind w:left="2268" w:right="390" w:firstLine="0"/>
        <w:rPr>
          <w:sz w:val="20"/>
          <w:szCs w:val="20"/>
        </w:rPr>
      </w:pPr>
      <w:r w:rsidRPr="007B6B45">
        <w:rPr>
          <w:sz w:val="20"/>
          <w:szCs w:val="20"/>
          <w:shd w:val="clear" w:color="auto" w:fill="FFFFFF"/>
        </w:rPr>
        <w:t>Art. 37. A administração pública direta e indireta de qualquer dos Poderes da União, dos Estados, do Distrito Federal e dos Municípios obedecerá aos princípios de legalidade, impessoalidade, moralidade, publicidade e efici</w:t>
      </w:r>
      <w:r w:rsidR="004F4523">
        <w:rPr>
          <w:sz w:val="20"/>
          <w:szCs w:val="20"/>
          <w:shd w:val="clear" w:color="auto" w:fill="FFFFFF"/>
        </w:rPr>
        <w:t>ência e, também, ao seguinte:</w:t>
      </w:r>
      <w:r w:rsidRPr="007B6B45">
        <w:rPr>
          <w:sz w:val="20"/>
          <w:szCs w:val="20"/>
          <w:shd w:val="clear" w:color="auto" w:fill="FFFFFF"/>
        </w:rPr>
        <w:t> </w:t>
      </w:r>
      <w:hyperlink r:id="rId6" w:anchor="art3" w:history="1">
        <w:r w:rsidRPr="007B6B45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(Redação dada pela Emenda Constitucional nº 19, de 1998)</w:t>
        </w:r>
      </w:hyperlink>
    </w:p>
    <w:p w:rsidR="007B6B45" w:rsidRPr="007B6B45" w:rsidRDefault="007B6B45" w:rsidP="007B6B45">
      <w:pPr>
        <w:pStyle w:val="NormalWeb"/>
        <w:shd w:val="clear" w:color="auto" w:fill="FFFFFF"/>
        <w:spacing w:before="0" w:beforeAutospacing="0" w:after="0" w:afterAutospacing="0"/>
        <w:ind w:left="2268" w:right="390"/>
        <w:jc w:val="both"/>
        <w:rPr>
          <w:rFonts w:ascii="Arial" w:hAnsi="Arial" w:cs="Arial"/>
          <w:sz w:val="20"/>
          <w:szCs w:val="20"/>
        </w:rPr>
      </w:pPr>
      <w:bookmarkStart w:id="1" w:name="art37i"/>
      <w:bookmarkEnd w:id="1"/>
      <w:r>
        <w:rPr>
          <w:rFonts w:ascii="Arial" w:hAnsi="Arial" w:cs="Arial"/>
          <w:sz w:val="20"/>
          <w:szCs w:val="20"/>
        </w:rPr>
        <w:t>(...)</w:t>
      </w:r>
    </w:p>
    <w:p w:rsidR="00A64FD4" w:rsidRDefault="007B6B45" w:rsidP="00A64FD4">
      <w:pPr>
        <w:pStyle w:val="NormalWeb"/>
        <w:shd w:val="clear" w:color="auto" w:fill="FFFFFF"/>
        <w:spacing w:before="0" w:beforeAutospacing="0" w:after="0" w:afterAutospacing="0"/>
        <w:ind w:left="2268" w:right="39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bookmarkStart w:id="2" w:name="art37x"/>
      <w:bookmarkEnd w:id="2"/>
      <w:r w:rsidRPr="007B6B45">
        <w:rPr>
          <w:rFonts w:ascii="Arial" w:hAnsi="Arial" w:cs="Arial"/>
          <w:sz w:val="20"/>
          <w:szCs w:val="20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</w:t>
      </w:r>
      <w:r w:rsidR="004F4523">
        <w:rPr>
          <w:rFonts w:ascii="Arial" w:hAnsi="Arial" w:cs="Arial"/>
          <w:sz w:val="20"/>
          <w:szCs w:val="20"/>
        </w:rPr>
        <w:t>em distinção de índices;</w:t>
      </w:r>
      <w:r w:rsidRPr="007B6B45">
        <w:rPr>
          <w:rFonts w:ascii="Arial" w:hAnsi="Arial" w:cs="Arial"/>
          <w:sz w:val="20"/>
          <w:szCs w:val="20"/>
        </w:rPr>
        <w:t> </w:t>
      </w:r>
      <w:hyperlink r:id="rId7" w:anchor="art3" w:history="1">
        <w:r w:rsidRPr="007B6B4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(Redação dada pela Emenda Constitucional nº 19, de 1998) </w:t>
        </w:r>
      </w:hyperlink>
      <w:hyperlink r:id="rId8" w:history="1">
        <w:r w:rsidRPr="007B6B4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(Regulamento)</w:t>
        </w:r>
      </w:hyperlink>
    </w:p>
    <w:p w:rsidR="00A64FD4" w:rsidRDefault="00A64FD4" w:rsidP="00A64FD4">
      <w:pPr>
        <w:pStyle w:val="NormalWeb"/>
        <w:shd w:val="clear" w:color="auto" w:fill="FFFFFF"/>
        <w:spacing w:before="0" w:beforeAutospacing="0" w:after="0" w:afterAutospacing="0"/>
        <w:ind w:left="2268" w:right="39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4F4523" w:rsidRPr="00241423" w:rsidRDefault="007B6B45" w:rsidP="00241423">
      <w:pPr>
        <w:pStyle w:val="NormalWeb"/>
        <w:shd w:val="clear" w:color="auto" w:fill="FFFFFF"/>
        <w:spacing w:before="0" w:beforeAutospacing="0" w:after="0" w:afterAutospacing="0"/>
        <w:ind w:left="284" w:right="390" w:firstLine="1559"/>
        <w:jc w:val="both"/>
        <w:rPr>
          <w:rFonts w:ascii="Arial" w:hAnsi="Arial" w:cs="Arial"/>
          <w:iCs/>
        </w:rPr>
      </w:pPr>
      <w:r w:rsidRPr="00A64FD4">
        <w:rPr>
          <w:rFonts w:ascii="Arial" w:hAnsi="Arial" w:cs="Arial"/>
          <w:iCs/>
        </w:rPr>
        <w:t xml:space="preserve">Assim, considerando o mandamento constitucional e a realidade orçamentária vigente, </w:t>
      </w:r>
      <w:r w:rsidR="00625C1B" w:rsidRPr="00A64FD4">
        <w:rPr>
          <w:rFonts w:ascii="Arial" w:hAnsi="Arial" w:cs="Arial"/>
          <w:iCs/>
        </w:rPr>
        <w:t>bem como o período considerado para aferiç</w:t>
      </w:r>
      <w:r w:rsidR="00A64FD4" w:rsidRPr="00A64FD4">
        <w:rPr>
          <w:rFonts w:ascii="Arial" w:hAnsi="Arial" w:cs="Arial"/>
          <w:iCs/>
        </w:rPr>
        <w:t xml:space="preserve">ão da perda do poder aquisitivo 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 xml:space="preserve">(1° de </w:t>
      </w:r>
      <w:r w:rsidR="00516EC7">
        <w:rPr>
          <w:rFonts w:ascii="Arial" w:hAnsi="Arial" w:cs="Arial"/>
          <w:iCs/>
          <w:color w:val="1D1B11" w:themeColor="background2" w:themeShade="1A"/>
        </w:rPr>
        <w:t>maio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 xml:space="preserve"> 2020 a 31 de dezembro de 2021</w:t>
      </w:r>
      <w:r w:rsidR="00625C1B" w:rsidRPr="00A64FD4">
        <w:rPr>
          <w:rFonts w:ascii="Arial" w:hAnsi="Arial" w:cs="Arial"/>
          <w:iCs/>
          <w:color w:val="1D1B11" w:themeColor="background2" w:themeShade="1A"/>
        </w:rPr>
        <w:t xml:space="preserve">), </w:t>
      </w:r>
      <w:r w:rsidRPr="00A64FD4">
        <w:rPr>
          <w:rFonts w:ascii="Arial" w:hAnsi="Arial" w:cs="Arial"/>
          <w:iCs/>
        </w:rPr>
        <w:t xml:space="preserve">a Administração Municipal definiu o índice de </w:t>
      </w:r>
      <w:r w:rsidR="00A64FD4" w:rsidRPr="00A64FD4">
        <w:rPr>
          <w:rFonts w:ascii="Arial" w:hAnsi="Arial" w:cs="Arial"/>
          <w:bCs/>
          <w:iCs/>
          <w:color w:val="1D1B11" w:themeColor="background2" w:themeShade="1A"/>
          <w:lang w:eastAsia="ar-SA"/>
        </w:rPr>
        <w:t>10,73% (dez v</w:t>
      </w:r>
      <w:r w:rsidR="00A64FD4" w:rsidRPr="00A64FD4">
        <w:rPr>
          <w:rFonts w:ascii="Arial" w:hAnsi="Arial" w:cs="Arial"/>
          <w:iCs/>
          <w:color w:val="1D1B11" w:themeColor="background2" w:themeShade="1A"/>
        </w:rPr>
        <w:t>írgula setenta e três porcento),</w:t>
      </w:r>
      <w:r w:rsidRPr="00A64FD4">
        <w:rPr>
          <w:rFonts w:ascii="Arial" w:hAnsi="Arial" w:cs="Arial"/>
          <w:iCs/>
        </w:rPr>
        <w:t xml:space="preserve">que se aplicará aos ocupantes de cargos de provimento efetivo e em comissão, aos empregados públicos, aos contratados por tempo determinado, aos conselheiros </w:t>
      </w:r>
      <w:r w:rsidRPr="00A64FD4">
        <w:rPr>
          <w:rFonts w:ascii="Arial" w:hAnsi="Arial" w:cs="Arial"/>
          <w:iCs/>
        </w:rPr>
        <w:lastRenderedPageBreak/>
        <w:t>tutelares, e as titulares de função gratificada</w:t>
      </w:r>
      <w:r w:rsidR="004F4523" w:rsidRPr="00A64FD4">
        <w:rPr>
          <w:rFonts w:ascii="Arial" w:hAnsi="Arial" w:cs="Arial"/>
          <w:iCs/>
        </w:rPr>
        <w:t xml:space="preserve">, com vigência a partir do dia 1° </w:t>
      </w:r>
      <w:r w:rsidR="00786E36">
        <w:rPr>
          <w:rFonts w:ascii="Arial" w:hAnsi="Arial" w:cs="Arial"/>
          <w:iCs/>
        </w:rPr>
        <w:t>de janeiro de 2022</w:t>
      </w:r>
      <w:r w:rsidR="007B7FD4">
        <w:rPr>
          <w:rFonts w:ascii="Arial" w:hAnsi="Arial" w:cs="Arial"/>
          <w:iCs/>
        </w:rPr>
        <w:t>.</w:t>
      </w:r>
    </w:p>
    <w:p w:rsidR="00A60EC4" w:rsidRDefault="00CF6F42" w:rsidP="00A60EC4">
      <w:pPr>
        <w:autoSpaceDE w:val="0"/>
        <w:spacing w:after="0" w:line="240" w:lineRule="auto"/>
        <w:ind w:left="284" w:right="39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consideração e sensibilidade dos Senhores Vereadores.</w:t>
      </w:r>
    </w:p>
    <w:p w:rsidR="00CF6F42" w:rsidRDefault="00CF6F42" w:rsidP="00CF6F42">
      <w:pPr>
        <w:autoSpaceDE w:val="0"/>
        <w:spacing w:after="0" w:line="240" w:lineRule="auto"/>
        <w:ind w:right="390"/>
        <w:jc w:val="both"/>
        <w:rPr>
          <w:rFonts w:ascii="Arial" w:hAnsi="Arial" w:cs="Arial"/>
          <w:sz w:val="24"/>
          <w:szCs w:val="24"/>
        </w:rPr>
      </w:pPr>
    </w:p>
    <w:p w:rsidR="00CF6F42" w:rsidRPr="00EF5BF2" w:rsidRDefault="00CF6F42" w:rsidP="00CF6F42">
      <w:pPr>
        <w:autoSpaceDE w:val="0"/>
        <w:spacing w:after="0" w:line="24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GABINTE DA PRESIDÊNCIA DA CÂMARA DE VEREADORES DE UNISTALDA, RS, EM 12 DE JANEIRO DE 2022.</w:t>
      </w:r>
    </w:p>
    <w:p w:rsidR="00A60EC4" w:rsidRDefault="00A60EC4" w:rsidP="00A60EC4">
      <w:pPr>
        <w:pStyle w:val="Recuodecorpodetexto21"/>
        <w:ind w:left="284" w:right="390" w:firstLine="1418"/>
        <w:rPr>
          <w:b w:val="0"/>
        </w:rPr>
      </w:pPr>
    </w:p>
    <w:p w:rsidR="00A60EC4" w:rsidRDefault="00A60EC4" w:rsidP="00A60EC4">
      <w:pPr>
        <w:pStyle w:val="Recuodecorpodetexto21"/>
        <w:ind w:left="284" w:right="390" w:firstLine="1418"/>
        <w:rPr>
          <w:b w:val="0"/>
        </w:rPr>
      </w:pPr>
    </w:p>
    <w:p w:rsidR="00A60EC4" w:rsidRPr="00EF5BF2" w:rsidRDefault="00A60EC4" w:rsidP="00A60EC4">
      <w:pPr>
        <w:pStyle w:val="Recuodecorpodetexto21"/>
        <w:ind w:left="284" w:right="390" w:firstLine="1418"/>
        <w:rPr>
          <w:b w:val="0"/>
        </w:rPr>
      </w:pPr>
    </w:p>
    <w:p w:rsidR="00A60EC4" w:rsidRDefault="00237C64" w:rsidP="00A60EC4">
      <w:pPr>
        <w:pStyle w:val="Recuodecorpodetexto"/>
        <w:ind w:left="284" w:right="390" w:firstLine="0"/>
        <w:jc w:val="center"/>
        <w:rPr>
          <w:b/>
          <w:iCs/>
        </w:rPr>
      </w:pPr>
      <w:r>
        <w:rPr>
          <w:b/>
          <w:iCs/>
        </w:rPr>
        <w:t>VER. MOACIR NAZÁRIO</w:t>
      </w:r>
    </w:p>
    <w:p w:rsidR="00237C64" w:rsidRPr="00EF5BF2" w:rsidRDefault="00237C64" w:rsidP="00A60EC4">
      <w:pPr>
        <w:pStyle w:val="Recuodecorpodetexto"/>
        <w:ind w:left="284" w:right="390" w:firstLine="0"/>
        <w:jc w:val="center"/>
        <w:rPr>
          <w:b/>
          <w:iCs/>
        </w:rPr>
      </w:pPr>
      <w:r>
        <w:rPr>
          <w:b/>
          <w:iCs/>
        </w:rPr>
        <w:t>Presidente em Exercício</w:t>
      </w:r>
    </w:p>
    <w:p w:rsidR="00A60EC4" w:rsidRPr="00CA5B33" w:rsidRDefault="00A60EC4" w:rsidP="00A60EC4">
      <w:pPr>
        <w:pStyle w:val="Recuodecorpodetexto"/>
        <w:ind w:firstLine="0"/>
        <w:jc w:val="center"/>
        <w:rPr>
          <w:iCs/>
        </w:rPr>
      </w:pPr>
    </w:p>
    <w:p w:rsidR="00A60EC4" w:rsidRPr="003902CF" w:rsidRDefault="00A60EC4" w:rsidP="00A60EC4"/>
    <w:p w:rsidR="0099084D" w:rsidRDefault="0099084D"/>
    <w:sectPr w:rsidR="0099084D" w:rsidSect="00A64FD4">
      <w:headerReference w:type="default" r:id="rId9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4C" w:rsidRDefault="005B464C" w:rsidP="00A60EC4">
      <w:pPr>
        <w:spacing w:after="0" w:line="240" w:lineRule="auto"/>
      </w:pPr>
      <w:r>
        <w:separator/>
      </w:r>
    </w:p>
  </w:endnote>
  <w:endnote w:type="continuationSeparator" w:id="1">
    <w:p w:rsidR="005B464C" w:rsidRDefault="005B464C" w:rsidP="00A6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4C" w:rsidRDefault="005B464C" w:rsidP="00A60EC4">
      <w:pPr>
        <w:spacing w:after="0" w:line="240" w:lineRule="auto"/>
      </w:pPr>
      <w:r>
        <w:separator/>
      </w:r>
    </w:p>
  </w:footnote>
  <w:footnote w:type="continuationSeparator" w:id="1">
    <w:p w:rsidR="005B464C" w:rsidRDefault="005B464C" w:rsidP="00A6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7F" w:rsidRPr="002B09CE" w:rsidRDefault="00D7787F" w:rsidP="00D7787F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-344805</wp:posOffset>
          </wp:positionV>
          <wp:extent cx="800100" cy="8001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</w:rPr>
      <w:t xml:space="preserve"> </w:t>
    </w:r>
    <w:r w:rsidRPr="002B09CE">
      <w:rPr>
        <w:rFonts w:ascii="Tahoma" w:hAnsi="Tahoma" w:cs="Tahoma"/>
      </w:rPr>
      <w:t>ESTADO DO RIO GRANDE DO SUL</w:t>
    </w:r>
  </w:p>
  <w:p w:rsidR="00D7787F" w:rsidRPr="002B09CE" w:rsidRDefault="00D7787F" w:rsidP="00D7787F">
    <w:pPr>
      <w:pStyle w:val="Cabealho"/>
      <w:jc w:val="center"/>
      <w:rPr>
        <w:rFonts w:ascii="Tahoma" w:hAnsi="Tahoma" w:cs="Tahoma"/>
        <w:b/>
        <w:bCs/>
        <w:sz w:val="32"/>
        <w:szCs w:val="30"/>
      </w:rPr>
    </w:pPr>
    <w:r>
      <w:rPr>
        <w:rFonts w:ascii="Tahoma" w:hAnsi="Tahoma" w:cs="Tahoma"/>
        <w:b/>
        <w:bCs/>
        <w:sz w:val="32"/>
        <w:szCs w:val="30"/>
      </w:rPr>
      <w:t>CÂMARA DE VEREADORES DE UNISTALDA</w:t>
    </w:r>
  </w:p>
  <w:p w:rsidR="00D7787F" w:rsidRPr="002B09CE" w:rsidRDefault="00D7787F" w:rsidP="00D7787F">
    <w:pPr>
      <w:pStyle w:val="Cabealho"/>
      <w:pBdr>
        <w:bottom w:val="single" w:sz="12" w:space="1" w:color="auto"/>
      </w:pBdr>
      <w:jc w:val="center"/>
      <w:rPr>
        <w:rFonts w:ascii="Tahoma" w:hAnsi="Tahoma" w:cs="Tahoma"/>
        <w:szCs w:val="22"/>
      </w:rPr>
    </w:pPr>
    <w:r>
      <w:rPr>
        <w:rFonts w:ascii="Tahoma" w:hAnsi="Tahoma" w:cs="Tahoma"/>
        <w:szCs w:val="22"/>
      </w:rPr>
      <w:t>Gabinete da Presidencia</w:t>
    </w:r>
  </w:p>
  <w:p w:rsidR="007A2D4F" w:rsidRPr="003902CF" w:rsidRDefault="007A2D4F">
    <w:pPr>
      <w:pStyle w:val="Cabealho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60EC4"/>
    <w:rsid w:val="00083FF1"/>
    <w:rsid w:val="000D1483"/>
    <w:rsid w:val="00173836"/>
    <w:rsid w:val="00237C64"/>
    <w:rsid w:val="00241423"/>
    <w:rsid w:val="0035011F"/>
    <w:rsid w:val="00366ED2"/>
    <w:rsid w:val="00434091"/>
    <w:rsid w:val="00435DFB"/>
    <w:rsid w:val="0045304B"/>
    <w:rsid w:val="00466E16"/>
    <w:rsid w:val="004F4523"/>
    <w:rsid w:val="00516EC7"/>
    <w:rsid w:val="005B464C"/>
    <w:rsid w:val="005F5279"/>
    <w:rsid w:val="00625C1B"/>
    <w:rsid w:val="00640871"/>
    <w:rsid w:val="00740A60"/>
    <w:rsid w:val="007646D4"/>
    <w:rsid w:val="00786E36"/>
    <w:rsid w:val="007A2D4F"/>
    <w:rsid w:val="007B6B45"/>
    <w:rsid w:val="007B7FD4"/>
    <w:rsid w:val="007D3B8D"/>
    <w:rsid w:val="008C137D"/>
    <w:rsid w:val="0099084D"/>
    <w:rsid w:val="00A60EC4"/>
    <w:rsid w:val="00A64FD4"/>
    <w:rsid w:val="00B53245"/>
    <w:rsid w:val="00CF6F42"/>
    <w:rsid w:val="00D7787F"/>
    <w:rsid w:val="00DB24B9"/>
    <w:rsid w:val="00E039D9"/>
    <w:rsid w:val="00E17E3B"/>
    <w:rsid w:val="00EE0A6C"/>
    <w:rsid w:val="00F4345F"/>
    <w:rsid w:val="00F82AD2"/>
    <w:rsid w:val="00F9288E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0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60E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60EC4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0EC4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60EC4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customStyle="1" w:styleId="Default">
    <w:name w:val="Default"/>
    <w:rsid w:val="00A60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EC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83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3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0E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60E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60EC4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0EC4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60EC4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customStyle="1" w:styleId="Default">
    <w:name w:val="Default"/>
    <w:rsid w:val="00A60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EC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83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3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EIS_2001/L1033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Emendas/Emc/emc19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Emendas/Emc/emc19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Assessor</cp:lastModifiedBy>
  <cp:revision>27</cp:revision>
  <cp:lastPrinted>2022-01-13T13:47:00Z</cp:lastPrinted>
  <dcterms:created xsi:type="dcterms:W3CDTF">2020-03-12T13:19:00Z</dcterms:created>
  <dcterms:modified xsi:type="dcterms:W3CDTF">2022-01-13T13:47:00Z</dcterms:modified>
</cp:coreProperties>
</file>