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E0526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11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E852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27</w:t>
      </w:r>
      <w:r w:rsidR="000366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 ABRIL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2021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A713C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Default="00A713C7" w:rsidP="002735E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2735EE" w:rsidP="00066E43">
      <w:pPr>
        <w:pStyle w:val="Recuodecorpodetexto"/>
        <w:spacing w:line="276" w:lineRule="auto"/>
        <w:ind w:left="3544" w:firstLine="0"/>
        <w:rPr>
          <w:b/>
          <w:iCs/>
        </w:rPr>
      </w:pPr>
      <w:r>
        <w:rPr>
          <w:b/>
        </w:rPr>
        <w:t>“</w:t>
      </w:r>
      <w:r w:rsidR="006D6A7D">
        <w:rPr>
          <w:b/>
          <w:iCs/>
        </w:rPr>
        <w:t xml:space="preserve">ALTERA </w:t>
      </w:r>
      <w:r w:rsidR="005A6493">
        <w:rPr>
          <w:b/>
          <w:iCs/>
        </w:rPr>
        <w:t xml:space="preserve">A </w:t>
      </w:r>
      <w:r w:rsidR="00230E9A">
        <w:rPr>
          <w:b/>
          <w:iCs/>
        </w:rPr>
        <w:t>TABELA VI, DA LEI MUNICIPAL N° 424</w:t>
      </w:r>
      <w:r w:rsidR="00F8355A">
        <w:rPr>
          <w:b/>
          <w:iCs/>
        </w:rPr>
        <w:t xml:space="preserve">, DE </w:t>
      </w:r>
      <w:r w:rsidR="00066E43">
        <w:rPr>
          <w:b/>
          <w:iCs/>
        </w:rPr>
        <w:t>3</w:t>
      </w:r>
      <w:r w:rsidR="00230E9A">
        <w:rPr>
          <w:b/>
          <w:iCs/>
        </w:rPr>
        <w:t>0</w:t>
      </w:r>
      <w:r w:rsidR="00F8355A">
        <w:rPr>
          <w:b/>
          <w:iCs/>
        </w:rPr>
        <w:t xml:space="preserve"> DE </w:t>
      </w:r>
      <w:r w:rsidR="00230E9A">
        <w:rPr>
          <w:b/>
          <w:iCs/>
        </w:rPr>
        <w:t>DEZEMBRO</w:t>
      </w:r>
      <w:r w:rsidR="00F8355A">
        <w:rPr>
          <w:b/>
          <w:iCs/>
        </w:rPr>
        <w:t xml:space="preserve"> DE 201</w:t>
      </w:r>
      <w:r w:rsidR="00230E9A">
        <w:rPr>
          <w:b/>
          <w:iCs/>
        </w:rPr>
        <w:t>9</w:t>
      </w:r>
      <w:r w:rsidR="00066E43">
        <w:rPr>
          <w:b/>
          <w:iCs/>
        </w:rPr>
        <w:t xml:space="preserve">, QUE </w:t>
      </w:r>
      <w:r w:rsidR="00230E9A">
        <w:rPr>
          <w:b/>
          <w:iCs/>
        </w:rPr>
        <w:t xml:space="preserve">ESTABELECE, ALTERA E CONSOLIDA O CÓDIGO TRIBUTÁRIO </w:t>
      </w:r>
      <w:r w:rsidR="00066E43">
        <w:rPr>
          <w:b/>
          <w:iCs/>
        </w:rPr>
        <w:t>D</w:t>
      </w:r>
      <w:r w:rsidR="00230E9A">
        <w:rPr>
          <w:b/>
          <w:iCs/>
        </w:rPr>
        <w:t xml:space="preserve">O MUNICÍPIO </w:t>
      </w:r>
      <w:r w:rsidR="00066E43">
        <w:rPr>
          <w:b/>
        </w:rPr>
        <w:t>E DÁ OUTRAS PROVIDENCIAS.”</w:t>
      </w:r>
    </w:p>
    <w:p w:rsidR="00C479EB" w:rsidRDefault="00C479EB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0EFE" w:rsidRDefault="00D40EFE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 e ele sanciona e promulga a seguinte lei:</w:t>
      </w:r>
      <w:r w:rsidR="00826C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713C7" w:rsidRDefault="00A713C7" w:rsidP="005A633F">
      <w:pPr>
        <w:pStyle w:val="Recuodecorpodetexto"/>
        <w:tabs>
          <w:tab w:val="left" w:pos="2835"/>
        </w:tabs>
        <w:ind w:firstLine="1418"/>
        <w:rPr>
          <w:b/>
          <w:iCs/>
        </w:rPr>
      </w:pPr>
    </w:p>
    <w:p w:rsidR="00915AE9" w:rsidRDefault="00731F67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 w:rsidRPr="00BD1381">
        <w:rPr>
          <w:b/>
          <w:iCs/>
        </w:rPr>
        <w:t>Art. 1º</w:t>
      </w:r>
      <w:r w:rsidR="00430BED">
        <w:rPr>
          <w:iCs/>
        </w:rPr>
        <w:t xml:space="preserve"> </w:t>
      </w:r>
      <w:r w:rsidR="00502962">
        <w:rPr>
          <w:iCs/>
        </w:rPr>
        <w:t>Fica alterado</w:t>
      </w:r>
      <w:r w:rsidR="003A0688">
        <w:rPr>
          <w:iCs/>
        </w:rPr>
        <w:t xml:space="preserve"> a Tabela</w:t>
      </w:r>
      <w:r w:rsidR="00230E9A">
        <w:rPr>
          <w:iCs/>
        </w:rPr>
        <w:t xml:space="preserve"> VI,</w:t>
      </w:r>
      <w:r w:rsidR="003A0688">
        <w:rPr>
          <w:iCs/>
        </w:rPr>
        <w:t xml:space="preserve"> com revogação do item 3, relativo aos Serviços de Equipamentos Rodoviários, por hora</w:t>
      </w:r>
      <w:r w:rsidR="00E02181">
        <w:rPr>
          <w:iCs/>
        </w:rPr>
        <w:t>,</w:t>
      </w:r>
      <w:r w:rsidR="003A0688">
        <w:rPr>
          <w:iCs/>
        </w:rPr>
        <w:t xml:space="preserve"> e seus subitens</w:t>
      </w:r>
      <w:r w:rsidR="00E02181">
        <w:rPr>
          <w:iCs/>
        </w:rPr>
        <w:t>,</w:t>
      </w:r>
      <w:r w:rsidR="003A0688">
        <w:rPr>
          <w:iCs/>
        </w:rPr>
        <w:t xml:space="preserve"> da L</w:t>
      </w:r>
      <w:r w:rsidR="00066E43">
        <w:rPr>
          <w:iCs/>
        </w:rPr>
        <w:t>ei Municipal N°</w:t>
      </w:r>
      <w:r w:rsidR="00066E43">
        <w:t xml:space="preserve"> 4</w:t>
      </w:r>
      <w:r w:rsidR="003A0688">
        <w:t>24</w:t>
      </w:r>
      <w:r w:rsidR="00066E43">
        <w:t>, de 3</w:t>
      </w:r>
      <w:r w:rsidR="003A0688">
        <w:t>0</w:t>
      </w:r>
      <w:r w:rsidR="00066E43">
        <w:t xml:space="preserve"> de </w:t>
      </w:r>
      <w:r w:rsidR="003A0688">
        <w:t xml:space="preserve">dezembro </w:t>
      </w:r>
      <w:r w:rsidR="00066E43">
        <w:t xml:space="preserve">de </w:t>
      </w:r>
      <w:r w:rsidR="00915AE9">
        <w:t>201</w:t>
      </w:r>
      <w:r w:rsidR="003A0688">
        <w:t>9</w:t>
      </w:r>
      <w:r w:rsidR="00915AE9">
        <w:t xml:space="preserve">, </w:t>
      </w:r>
      <w:r w:rsidR="003A0688">
        <w:t xml:space="preserve">que </w:t>
      </w:r>
      <w:r w:rsidR="00915AE9">
        <w:t xml:space="preserve">passa a vigorar com a seguinte </w:t>
      </w:r>
      <w:r w:rsidR="003A0688">
        <w:t>redação</w:t>
      </w:r>
      <w:r w:rsidR="00915AE9">
        <w:t>:</w:t>
      </w:r>
    </w:p>
    <w:p w:rsidR="00502962" w:rsidRDefault="00502962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</w:p>
    <w:p w:rsidR="00915AE9" w:rsidRPr="003A0688" w:rsidRDefault="003A0688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lang w:eastAsia="en-US"/>
        </w:rPr>
      </w:pPr>
      <w:r w:rsidRPr="003A0688">
        <w:rPr>
          <w:rFonts w:eastAsia="Calibri"/>
          <w:bCs w:val="0"/>
          <w:iCs/>
          <w:lang w:eastAsia="en-US"/>
        </w:rPr>
        <w:t>[.</w:t>
      </w:r>
      <w:r>
        <w:rPr>
          <w:rFonts w:eastAsia="Calibri"/>
          <w:bCs w:val="0"/>
          <w:iCs/>
          <w:lang w:eastAsia="en-US"/>
        </w:rPr>
        <w:t>.</w:t>
      </w:r>
      <w:r w:rsidRPr="003A0688">
        <w:rPr>
          <w:rFonts w:eastAsia="Calibri"/>
          <w:bCs w:val="0"/>
          <w:iCs/>
          <w:lang w:eastAsia="en-US"/>
        </w:rPr>
        <w:t>.]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840"/>
      </w:tblGrid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 A B E L A  "VI"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TAXAS DE SERVIÇOS DIVERSOS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DISCRIMINAÇÕES: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S/VRM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I. DE APREENSÃO DE BENS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 – Apreensão 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1.1  – Por espécie, por unidade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2 - Depósito, por dia ou fração: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2.1 – Por espécie, por unidade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0,05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Observação: </w:t>
            </w: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Quando tratar-se de mercadorias perecíveis será aplicada a disposição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Contida no Código de Posturas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II. DE SERVIÇOS EM CEMITÉRIOS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1 - INUMAÇÃO: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1.1 - Inumação em túmulo adulto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1.2 - Inumação em túmulo criança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0,27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1.3 - Inumação em terra, adulto ou criança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2 - EXUMAÇÃO: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2.1 - Exumação de restos mortais em túmulo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2.2 - Exumação de restos mortais em terra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 – MANUTENÇÃO: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3.1 – Manutenção anual de terrenos, carneiras ou túmulos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4 – LICENÇAS PARA CONSTRUÇÕES: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4.1 – De túmulos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0,15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         4.2 – De capelas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III - OUTROS SERVIÇOS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1 – RECOMPOSIÇÃO DE PAVIMENTAÇÃO - POR M2: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1.1 - Asfáltica ou lajota de concreto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1.2 - Pedra regular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1.3 - Pedra irregular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1.4 - Artéria sem pavimentação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       – VISTORIAS EM VEÍCULOS: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2.1 – Em taxi e transportador escolar, por vistoria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 – Demais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62" w:rsidRPr="00230E9A" w:rsidRDefault="00230E9A" w:rsidP="00502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3       – SERVIÇOS DE EQUIPAMENTOS RODOVIÁRIOS, POR HORA: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400" w:firstLine="9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 xml:space="preserve">3.1  – Trator de esteira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1,10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400" w:firstLine="9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3.2  – Escavadeira hidráulica e motoniveladora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1,00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400" w:firstLine="9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3.3  – Carregador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0,50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400" w:firstLine="9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 xml:space="preserve">3.4  – Retroescavadeira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0,53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9A" w:rsidRPr="00230E9A" w:rsidRDefault="00230E9A" w:rsidP="00502962">
            <w:pPr>
              <w:spacing w:after="0" w:line="240" w:lineRule="auto"/>
              <w:ind w:firstLineChars="400" w:firstLine="9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 xml:space="preserve">3.5  - Transporte, por km rodado para percurso até 5 km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0,10</w:t>
            </w:r>
          </w:p>
        </w:tc>
      </w:tr>
      <w:tr w:rsidR="00230E9A" w:rsidRPr="00230E9A" w:rsidTr="00036647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 xml:space="preserve">         3.6 – Transporte, por km rodado para percurso acima de 5km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9A" w:rsidRPr="00230E9A" w:rsidRDefault="00230E9A" w:rsidP="0023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230E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>0,05</w:t>
            </w:r>
          </w:p>
        </w:tc>
      </w:tr>
    </w:tbl>
    <w:p w:rsidR="00502962" w:rsidRDefault="00502962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  <w:r>
        <w:rPr>
          <w:rFonts w:eastAsia="Calibri"/>
          <w:bCs w:val="0"/>
          <w:iCs/>
          <w:u w:val="single"/>
          <w:lang w:eastAsia="en-US"/>
        </w:rPr>
        <w:t>REVOGADO</w:t>
      </w:r>
    </w:p>
    <w:p w:rsidR="00502962" w:rsidRDefault="00502962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</w:p>
    <w:p w:rsidR="00C10898" w:rsidRPr="00502962" w:rsidRDefault="00C10898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 w:rsidRPr="00502962">
        <w:rPr>
          <w:rFonts w:eastAsia="Calibri"/>
          <w:bCs w:val="0"/>
          <w:iCs/>
          <w:lang w:eastAsia="en-US"/>
        </w:rPr>
        <w:t>[...]</w:t>
      </w:r>
    </w:p>
    <w:p w:rsidR="00BF40BD" w:rsidRDefault="00BF40BD" w:rsidP="00731F67">
      <w:pPr>
        <w:pStyle w:val="Recuodecorpodetexto"/>
        <w:ind w:firstLine="708"/>
        <w:rPr>
          <w:b/>
          <w:iCs/>
        </w:rPr>
      </w:pPr>
    </w:p>
    <w:p w:rsidR="00731F67" w:rsidRDefault="00915AE9" w:rsidP="00F8377A">
      <w:pPr>
        <w:pStyle w:val="Recuodecorpodetexto"/>
        <w:ind w:firstLine="1418"/>
        <w:rPr>
          <w:b/>
          <w:iCs/>
        </w:rPr>
      </w:pPr>
      <w:r>
        <w:rPr>
          <w:b/>
          <w:iCs/>
        </w:rPr>
        <w:t>Art. 2</w:t>
      </w:r>
      <w:r w:rsidR="00EC6AD5">
        <w:rPr>
          <w:b/>
          <w:iCs/>
        </w:rPr>
        <w:t>º</w:t>
      </w:r>
      <w:r w:rsidR="00286AD0">
        <w:rPr>
          <w:b/>
          <w:iCs/>
        </w:rPr>
        <w:t xml:space="preserve"> </w:t>
      </w:r>
      <w:r w:rsidR="00286AD0" w:rsidRPr="00286AD0">
        <w:rPr>
          <w:iCs/>
        </w:rPr>
        <w:t>As demais d</w:t>
      </w:r>
      <w:r w:rsidR="00502962">
        <w:rPr>
          <w:iCs/>
        </w:rPr>
        <w:t xml:space="preserve">isposições da Lei Municipal N° </w:t>
      </w:r>
      <w:r w:rsidR="00286AD0" w:rsidRPr="00286AD0">
        <w:rPr>
          <w:iCs/>
        </w:rPr>
        <w:t>4</w:t>
      </w:r>
      <w:r w:rsidR="00502962">
        <w:rPr>
          <w:iCs/>
        </w:rPr>
        <w:t>24</w:t>
      </w:r>
      <w:r w:rsidR="00286AD0" w:rsidRPr="00286AD0">
        <w:rPr>
          <w:iCs/>
        </w:rPr>
        <w:t>, de 3</w:t>
      </w:r>
      <w:r w:rsidR="00502962">
        <w:rPr>
          <w:iCs/>
        </w:rPr>
        <w:t>0</w:t>
      </w:r>
      <w:r w:rsidR="00286AD0" w:rsidRPr="00286AD0">
        <w:rPr>
          <w:iCs/>
        </w:rPr>
        <w:t xml:space="preserve"> de </w:t>
      </w:r>
      <w:r w:rsidR="00502962">
        <w:rPr>
          <w:iCs/>
        </w:rPr>
        <w:t>dezembro de 2019</w:t>
      </w:r>
      <w:r w:rsidR="00286AD0" w:rsidRPr="00286AD0">
        <w:rPr>
          <w:iCs/>
        </w:rPr>
        <w:t>, permanecem inalteradas.</w:t>
      </w:r>
    </w:p>
    <w:p w:rsidR="00286AD0" w:rsidRPr="00BD1381" w:rsidRDefault="00286AD0" w:rsidP="00F8377A">
      <w:pPr>
        <w:pStyle w:val="Recuodecorpodetexto"/>
        <w:ind w:firstLine="1418"/>
        <w:rPr>
          <w:iCs/>
        </w:rPr>
      </w:pPr>
    </w:p>
    <w:p w:rsidR="00731F67" w:rsidRPr="00BD1381" w:rsidRDefault="00502962" w:rsidP="00731F67">
      <w:pPr>
        <w:pStyle w:val="Recuodecorpodetexto"/>
        <w:ind w:firstLine="1418"/>
        <w:rPr>
          <w:bCs w:val="0"/>
        </w:rPr>
      </w:pPr>
      <w:r>
        <w:rPr>
          <w:b/>
          <w:bCs w:val="0"/>
        </w:rPr>
        <w:t>Art. 3°</w:t>
      </w:r>
      <w:r w:rsidR="00286AD0">
        <w:rPr>
          <w:bCs w:val="0"/>
        </w:rPr>
        <w:t xml:space="preserve"> </w:t>
      </w:r>
      <w:r w:rsidR="00286AD0" w:rsidRPr="00BD1381">
        <w:rPr>
          <w:iCs/>
        </w:rPr>
        <w:t>Esta Lei entra em vigor na data de sua publicação.</w:t>
      </w:r>
    </w:p>
    <w:p w:rsidR="00423D86" w:rsidRPr="002735EE" w:rsidRDefault="00423D86" w:rsidP="00423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D86" w:rsidRPr="002735EE" w:rsidRDefault="00423D86" w:rsidP="004A169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GABINETE DO PREFEITO M</w:t>
      </w:r>
      <w:r w:rsidR="0074108D">
        <w:rPr>
          <w:rFonts w:ascii="Arial" w:hAnsi="Arial" w:cs="Arial"/>
          <w:sz w:val="24"/>
          <w:szCs w:val="24"/>
        </w:rPr>
        <w:t xml:space="preserve">UNICIPAL DE UNISTALDA, </w:t>
      </w:r>
      <w:r w:rsidR="00F8377A">
        <w:rPr>
          <w:rFonts w:ascii="Arial" w:hAnsi="Arial" w:cs="Arial"/>
          <w:sz w:val="24"/>
          <w:szCs w:val="24"/>
        </w:rPr>
        <w:t xml:space="preserve">RS, EM </w:t>
      </w:r>
      <w:r w:rsidR="00E85266">
        <w:rPr>
          <w:rFonts w:ascii="Arial" w:hAnsi="Arial" w:cs="Arial"/>
          <w:sz w:val="24"/>
          <w:szCs w:val="24"/>
        </w:rPr>
        <w:t>27</w:t>
      </w:r>
      <w:r w:rsidR="00036647">
        <w:rPr>
          <w:rFonts w:ascii="Arial" w:hAnsi="Arial" w:cs="Arial"/>
          <w:sz w:val="24"/>
          <w:szCs w:val="24"/>
        </w:rPr>
        <w:t xml:space="preserve"> DE ABRIL</w:t>
      </w:r>
      <w:r w:rsidR="002735EE" w:rsidRPr="002735EE">
        <w:rPr>
          <w:rFonts w:ascii="Arial" w:hAnsi="Arial" w:cs="Arial"/>
          <w:sz w:val="24"/>
          <w:szCs w:val="24"/>
        </w:rPr>
        <w:t xml:space="preserve"> </w:t>
      </w:r>
      <w:r w:rsidR="0074108D">
        <w:rPr>
          <w:rFonts w:ascii="Arial" w:hAnsi="Arial" w:cs="Arial"/>
          <w:sz w:val="24"/>
          <w:szCs w:val="24"/>
        </w:rPr>
        <w:t>DE 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2735EE" w:rsidRDefault="002735EE" w:rsidP="0074108D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169C" w:rsidRDefault="004A169C" w:rsidP="0074108D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A713C7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C70516" w:rsidRDefault="00C70516" w:rsidP="00C7051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4A169C" w:rsidRDefault="004A169C" w:rsidP="00C7051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4A169C" w:rsidRDefault="004A169C" w:rsidP="00C7051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E02181" w:rsidRDefault="00E02181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169C" w:rsidRDefault="004A169C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Pr="00E02181" w:rsidRDefault="00B50E37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EXPOSIÇÃO D</w:t>
      </w:r>
      <w:r w:rsidR="004A169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MOTIVOS DO </w:t>
      </w:r>
      <w:r w:rsidR="00E05261">
        <w:rPr>
          <w:rFonts w:ascii="Arial" w:eastAsia="Times New Roman" w:hAnsi="Arial" w:cs="Arial"/>
          <w:b/>
          <w:sz w:val="24"/>
          <w:szCs w:val="24"/>
          <w:lang w:eastAsia="pt-BR"/>
        </w:rPr>
        <w:t>PROJETO DE LEI Nº 11</w:t>
      </w: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E85266">
        <w:rPr>
          <w:rFonts w:ascii="Arial" w:eastAsia="Times New Roman" w:hAnsi="Arial" w:cs="Arial"/>
          <w:b/>
          <w:sz w:val="24"/>
          <w:szCs w:val="24"/>
          <w:lang w:eastAsia="pt-BR"/>
        </w:rPr>
        <w:t>27</w:t>
      </w:r>
      <w:r w:rsidR="000366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ABRIL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2021.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B50E37" w:rsidRDefault="00B50E37" w:rsidP="00B50E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E02181" w:rsidP="00E02181">
      <w:pPr>
        <w:suppressAutoHyphens/>
        <w:spacing w:after="0" w:line="360" w:lineRule="auto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E02181">
        <w:rPr>
          <w:rFonts w:ascii="Arial" w:hAnsi="Arial" w:cs="Arial"/>
          <w:b/>
          <w:sz w:val="24"/>
          <w:szCs w:val="24"/>
        </w:rPr>
        <w:t>“</w:t>
      </w:r>
      <w:r w:rsidRPr="00E02181">
        <w:rPr>
          <w:rFonts w:ascii="Arial" w:hAnsi="Arial" w:cs="Arial"/>
          <w:b/>
          <w:iCs/>
          <w:sz w:val="24"/>
          <w:szCs w:val="24"/>
        </w:rPr>
        <w:t xml:space="preserve">ALTERA A TABELA VI, DA LEI MUNICIPAL N° 424, DE 30 DE DEZEMBRO DE 2019, QUE ESTABELECE, ALTERA E CONSOLIDA O CÓDIGO TRIBUTÁRIO DO MUNICÍPIO </w:t>
      </w:r>
      <w:r w:rsidRPr="00E02181">
        <w:rPr>
          <w:rFonts w:ascii="Arial" w:hAnsi="Arial" w:cs="Arial"/>
          <w:b/>
          <w:sz w:val="24"/>
          <w:szCs w:val="24"/>
        </w:rPr>
        <w:t>E DÁ OUTRAS PROVIDENCIAS.”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286AD0" w:rsidRDefault="00B50E37" w:rsidP="00B50E3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br/>
      </w:r>
      <w:r w:rsidRPr="00B50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Encaminhamos a esse Poder Legislativo o Projeto de Lei em anexo, que </w:t>
      </w:r>
      <w:r w:rsidR="00E02181">
        <w:rPr>
          <w:rFonts w:ascii="Arial" w:eastAsia="Times New Roman" w:hAnsi="Arial" w:cs="Arial"/>
          <w:bCs/>
          <w:sz w:val="24"/>
          <w:szCs w:val="24"/>
          <w:lang w:eastAsia="pt-BR"/>
        </w:rPr>
        <w:t>revoga na Tabela VI o item 3 e seus subitens que trata dos valores dos equipamentos rodoviários</w:t>
      </w:r>
      <w:r w:rsidR="007D77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Código Tributário Municipal, Lei de N° 424/2019, em razão de tratar-se de tarifas e não de taxas como estabelecido atualmente.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NewRomanPSMT" w:hAnsi="Arial" w:cs="Arial"/>
          <w:iCs/>
          <w:sz w:val="24"/>
          <w:szCs w:val="24"/>
          <w:lang w:eastAsia="pt-BR"/>
        </w:rPr>
      </w:pPr>
    </w:p>
    <w:p w:rsidR="007D772F" w:rsidRDefault="007D772F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Pelo uso de bens públicos ou serviços equiparados não são alcançados por cobrança tributária, o Estado, para obtenção dos recursos materiais necessários ao custeio dos Serviços Públicos, pode se utilizar de meios semelhantes aos dos particulares, em vez de fazer uso do poder tributário.</w:t>
      </w:r>
    </w:p>
    <w:p w:rsidR="007D772F" w:rsidRDefault="007D772F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7D772F" w:rsidRDefault="007905D4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Embora imprescindível nos dias atuais, diante da modernização tecnológica além das necessidades particulares dos Munícipes, a ninguém é imposto tornar-se usuário dos serviços, por exemplo, de máquinas e equipamentos disponíveis pela Prefeitura.</w:t>
      </w:r>
    </w:p>
    <w:p w:rsidR="007905D4" w:rsidRDefault="007905D4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7905D4" w:rsidRDefault="007905D4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Estando tais serviços postos a disposição de todos (generalidade, uma de suas características), que os queira voluntariamente assume a condição de usuário, pagando então o chamado preço público.</w:t>
      </w:r>
    </w:p>
    <w:p w:rsidR="007905D4" w:rsidRDefault="007905D4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7905D4" w:rsidRDefault="007905D4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lastRenderedPageBreak/>
        <w:t>A existência de preço público requer que a receita se mantenha ao nível da despesa, ou seja, a quantia que exige do usuário</w:t>
      </w:r>
      <w:r w:rsidR="00E60BBF">
        <w:rPr>
          <w:rFonts w:ascii="Arial" w:eastAsia="LiberationSerif-Regular" w:hAnsi="Arial" w:cs="Arial"/>
          <w:sz w:val="24"/>
          <w:szCs w:val="24"/>
          <w:lang w:eastAsia="pt-BR"/>
        </w:rPr>
        <w:t>, pelo fornecimento de serviços e de coisas, deverá ser suficiente para cobrir seus custos.</w:t>
      </w:r>
    </w:p>
    <w:p w:rsidR="00E60BBF" w:rsidRDefault="00E60BBF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017EF2" w:rsidRDefault="00017EF2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Ensina Theodora nascimento que: “preço público é a quantia que representa pagamento pela utilização e consumo de serviço ou produto de natureza comercial ou industrial que o Estado fornece ou que representa pagamento pela aquisição do direito de propriedade ou de uso e gozo de bem público dominical”.</w:t>
      </w:r>
    </w:p>
    <w:p w:rsidR="00017EF2" w:rsidRDefault="00017EF2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B50E37" w:rsidRDefault="00017EF2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Assim, expondo, esclarecemos que a inserção de preço público em elementos tributários que não se assemelham as questões das taxas, sendo essas divisíveis e relativas aos serviços colocados a disposição da comunidade ou mesmo tendo sua utilização efetiva desses serviços é que apresentamos essa possibilidade de alteração do Código Tributário Municipal.</w:t>
      </w:r>
    </w:p>
    <w:p w:rsidR="00017EF2" w:rsidRDefault="00017EF2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017EF2" w:rsidRDefault="009B0D65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Contudo, o Art. 269, do</w:t>
      </w:r>
      <w:r w:rsidR="00017EF2">
        <w:rPr>
          <w:rFonts w:ascii="Arial" w:eastAsia="LiberationSerif-Regular" w:hAnsi="Arial" w:cs="Arial"/>
          <w:sz w:val="24"/>
          <w:szCs w:val="24"/>
          <w:lang w:eastAsia="pt-BR"/>
        </w:rPr>
        <w:t xml:space="preserve"> Código Tributário, assim dispõe:</w:t>
      </w:r>
    </w:p>
    <w:p w:rsidR="00017EF2" w:rsidRDefault="00017EF2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017EF2" w:rsidRPr="00017EF2" w:rsidRDefault="00017EF2" w:rsidP="00017EF2">
      <w:pPr>
        <w:autoSpaceDE w:val="0"/>
        <w:spacing w:after="0"/>
        <w:ind w:left="241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7EF2">
        <w:rPr>
          <w:rFonts w:ascii="Arial" w:eastAsia="Times New Roman" w:hAnsi="Arial" w:cs="Arial"/>
          <w:b/>
          <w:sz w:val="20"/>
          <w:szCs w:val="20"/>
          <w:lang w:eastAsia="pt-BR"/>
        </w:rPr>
        <w:t>Art. 269 O Poder Executivo poderá estabelecer preços públicos, não submetidos a disciplina jurídica dos tributos, para quaisquer outros serviços, cuja natureza não comporte a cobrança de taxas.</w:t>
      </w:r>
    </w:p>
    <w:p w:rsidR="00B50E37" w:rsidRPr="00B50E37" w:rsidRDefault="00B50E37" w:rsidP="00B50E37">
      <w:pPr>
        <w:autoSpaceDE w:val="0"/>
        <w:spacing w:after="0" w:line="240" w:lineRule="auto"/>
        <w:jc w:val="both"/>
        <w:rPr>
          <w:rFonts w:ascii="Arial" w:eastAsia="TimesNewRomanPSMT" w:hAnsi="Arial" w:cs="Arial"/>
          <w:iCs/>
          <w:sz w:val="24"/>
          <w:szCs w:val="24"/>
          <w:lang w:eastAsia="pt-BR"/>
        </w:rPr>
      </w:pPr>
    </w:p>
    <w:p w:rsidR="00B50E37" w:rsidRPr="00B50E37" w:rsidRDefault="009B0D65" w:rsidP="009B0D65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fim</w:t>
      </w:r>
      <w:r w:rsidR="00B50E37"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visualizamos a possibilidade de cobrança de preço público em ações que não se assemelham as taxas, a fim de corroborar na execução desses serviços de acordo com seus custos de manutenção.</w:t>
      </w:r>
    </w:p>
    <w:p w:rsidR="00B50E37" w:rsidRPr="00B50E37" w:rsidRDefault="00B50E37" w:rsidP="00B50E3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0E37">
        <w:rPr>
          <w:rFonts w:ascii="Arial" w:eastAsia="TimesNewRomanPSMT" w:hAnsi="Arial" w:cs="Arial"/>
          <w:sz w:val="24"/>
          <w:szCs w:val="24"/>
          <w:lang w:eastAsia="pt-BR"/>
        </w:rPr>
        <w:t>São estas, sucintamente, as razões fundamentais do projeto que tenho a satisfação de submeter à apreciação desta Casa Legislativa.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695AE8">
      <w:pPr>
        <w:suppressAutoHyphens/>
        <w:spacing w:after="0" w:line="360" w:lineRule="auto"/>
        <w:jc w:val="center"/>
        <w:rPr>
          <w:rFonts w:ascii="Arial" w:eastAsia="Batang" w:hAnsi="Arial" w:cs="Arial"/>
          <w:sz w:val="24"/>
          <w:szCs w:val="24"/>
          <w:lang w:eastAsia="ar-SA"/>
        </w:rPr>
      </w:pPr>
      <w:r w:rsidRPr="00B50E37">
        <w:rPr>
          <w:rFonts w:ascii="Arial" w:eastAsia="Batang" w:hAnsi="Arial" w:cs="Arial"/>
          <w:sz w:val="24"/>
          <w:szCs w:val="24"/>
          <w:lang w:eastAsia="ar-SA"/>
        </w:rPr>
        <w:t xml:space="preserve">GABINETE DO PREFEITO MUNICIPAL DE UNISTALDA, RS, EM </w:t>
      </w:r>
      <w:r w:rsidR="00E85266">
        <w:rPr>
          <w:rFonts w:ascii="Arial" w:eastAsia="Batang" w:hAnsi="Arial" w:cs="Arial"/>
          <w:sz w:val="24"/>
          <w:szCs w:val="24"/>
          <w:lang w:eastAsia="ar-SA"/>
        </w:rPr>
        <w:t>27</w:t>
      </w:r>
      <w:bookmarkStart w:id="0" w:name="_GoBack"/>
      <w:bookmarkEnd w:id="0"/>
      <w:r w:rsidR="0012666E">
        <w:rPr>
          <w:rFonts w:ascii="Arial" w:eastAsia="Batang" w:hAnsi="Arial" w:cs="Arial"/>
          <w:sz w:val="24"/>
          <w:szCs w:val="24"/>
          <w:lang w:eastAsia="ar-SA"/>
        </w:rPr>
        <w:t xml:space="preserve"> DE ABRIL</w:t>
      </w:r>
      <w:r w:rsidRPr="00B50E37">
        <w:rPr>
          <w:rFonts w:ascii="Arial" w:eastAsia="Batang" w:hAnsi="Arial" w:cs="Arial"/>
          <w:sz w:val="24"/>
          <w:szCs w:val="24"/>
          <w:lang w:eastAsia="ar-SA"/>
        </w:rPr>
        <w:t xml:space="preserve"> DE 2021.</w:t>
      </w: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B50E37" w:rsidRPr="00B50E37" w:rsidRDefault="00B50E37" w:rsidP="00B50E37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JOSÉ GILNEI MANARA MANZONI</w:t>
      </w:r>
    </w:p>
    <w:p w:rsidR="00B50E37" w:rsidRPr="009B0D65" w:rsidRDefault="00B50E37" w:rsidP="009B0D6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Prefeito Municipal</w:t>
      </w:r>
    </w:p>
    <w:sectPr w:rsidR="00B50E37" w:rsidRPr="009B0D65" w:rsidSect="002735EE">
      <w:headerReference w:type="default" r:id="rId8"/>
      <w:footerReference w:type="default" r:id="rId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47" w:rsidRDefault="00036647" w:rsidP="00A713C7">
      <w:pPr>
        <w:spacing w:after="0" w:line="240" w:lineRule="auto"/>
      </w:pPr>
      <w:r>
        <w:separator/>
      </w:r>
    </w:p>
  </w:endnote>
  <w:endnote w:type="continuationSeparator" w:id="0">
    <w:p w:rsidR="00036647" w:rsidRDefault="00036647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Serif-Regular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036647" w:rsidRDefault="000366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66">
          <w:rPr>
            <w:noProof/>
          </w:rPr>
          <w:t>4</w:t>
        </w:r>
        <w:r>
          <w:fldChar w:fldCharType="end"/>
        </w:r>
      </w:p>
    </w:sdtContent>
  </w:sdt>
  <w:p w:rsidR="00036647" w:rsidRDefault="000366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47" w:rsidRDefault="00036647" w:rsidP="00A713C7">
      <w:pPr>
        <w:spacing w:after="0" w:line="240" w:lineRule="auto"/>
      </w:pPr>
      <w:r>
        <w:separator/>
      </w:r>
    </w:p>
  </w:footnote>
  <w:footnote w:type="continuationSeparator" w:id="0">
    <w:p w:rsidR="00036647" w:rsidRDefault="00036647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47" w:rsidRPr="008F1867" w:rsidRDefault="00036647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5F70C69" wp14:editId="71A3BF41">
          <wp:simplePos x="0" y="0"/>
          <wp:positionH relativeFrom="column">
            <wp:posOffset>408991</wp:posOffset>
          </wp:positionH>
          <wp:positionV relativeFrom="paragraph">
            <wp:posOffset>-195839</wp:posOffset>
          </wp:positionV>
          <wp:extent cx="8001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67">
      <w:rPr>
        <w:rFonts w:ascii="Arial" w:hAnsi="Arial" w:cs="Arial"/>
        <w:b/>
        <w:sz w:val="24"/>
        <w:szCs w:val="24"/>
      </w:rPr>
      <w:t>ESTADO DO RIO GRANDE DO SUL</w:t>
    </w:r>
  </w:p>
  <w:p w:rsidR="00036647" w:rsidRDefault="00036647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8F1867">
      <w:rPr>
        <w:rFonts w:ascii="Arial" w:hAnsi="Arial" w:cs="Arial"/>
        <w:b/>
        <w:bCs/>
        <w:sz w:val="24"/>
        <w:szCs w:val="24"/>
      </w:rPr>
      <w:t>PREFEITURA MUNICIPAL DE UNISTALDA</w:t>
    </w:r>
  </w:p>
  <w:p w:rsidR="00036647" w:rsidRPr="006D6A7D" w:rsidRDefault="00036647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4"/>
        <w:szCs w:val="24"/>
      </w:rPr>
    </w:pPr>
    <w:r w:rsidRPr="006D6A7D">
      <w:rPr>
        <w:rFonts w:ascii="Arial" w:hAnsi="Arial" w:cs="Arial"/>
        <w:bCs/>
        <w:sz w:val="24"/>
        <w:szCs w:val="24"/>
      </w:rPr>
      <w:t>GABINETE DO PREFEITO</w:t>
    </w:r>
  </w:p>
  <w:p w:rsidR="00036647" w:rsidRPr="006D6A7D" w:rsidRDefault="00036647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6D6A7D">
      <w:rPr>
        <w:rFonts w:ascii="Arial" w:hAnsi="Arial" w:cs="Arial"/>
        <w:sz w:val="24"/>
        <w:szCs w:val="24"/>
      </w:rPr>
      <w:t>Procuradoria-Geral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17EF2"/>
    <w:rsid w:val="00036647"/>
    <w:rsid w:val="00066E43"/>
    <w:rsid w:val="000A2F6A"/>
    <w:rsid w:val="0012666E"/>
    <w:rsid w:val="00185D1B"/>
    <w:rsid w:val="001E64B5"/>
    <w:rsid w:val="00230E9A"/>
    <w:rsid w:val="002735EE"/>
    <w:rsid w:val="00286AD0"/>
    <w:rsid w:val="00383612"/>
    <w:rsid w:val="003953AD"/>
    <w:rsid w:val="003A0688"/>
    <w:rsid w:val="003D27CC"/>
    <w:rsid w:val="004215A4"/>
    <w:rsid w:val="00423D86"/>
    <w:rsid w:val="00430BED"/>
    <w:rsid w:val="00437722"/>
    <w:rsid w:val="00484F4A"/>
    <w:rsid w:val="00493D29"/>
    <w:rsid w:val="004A169C"/>
    <w:rsid w:val="004A537B"/>
    <w:rsid w:val="00502962"/>
    <w:rsid w:val="00507B41"/>
    <w:rsid w:val="005A633F"/>
    <w:rsid w:val="005A6493"/>
    <w:rsid w:val="005A6C0C"/>
    <w:rsid w:val="005D2E90"/>
    <w:rsid w:val="005D3DE5"/>
    <w:rsid w:val="005E48C0"/>
    <w:rsid w:val="005E69D4"/>
    <w:rsid w:val="005F130F"/>
    <w:rsid w:val="005F3F4E"/>
    <w:rsid w:val="006041E9"/>
    <w:rsid w:val="00684C76"/>
    <w:rsid w:val="00695AE8"/>
    <w:rsid w:val="006D6A7D"/>
    <w:rsid w:val="006E0D2E"/>
    <w:rsid w:val="006F377E"/>
    <w:rsid w:val="00710F16"/>
    <w:rsid w:val="00731F67"/>
    <w:rsid w:val="0074108D"/>
    <w:rsid w:val="00743AE2"/>
    <w:rsid w:val="007905D4"/>
    <w:rsid w:val="007A3D0F"/>
    <w:rsid w:val="007D772F"/>
    <w:rsid w:val="007F5EF1"/>
    <w:rsid w:val="00826C0D"/>
    <w:rsid w:val="00883C36"/>
    <w:rsid w:val="008E539F"/>
    <w:rsid w:val="00900E0C"/>
    <w:rsid w:val="00915AE9"/>
    <w:rsid w:val="00985869"/>
    <w:rsid w:val="009B0D65"/>
    <w:rsid w:val="009B3D63"/>
    <w:rsid w:val="009C3D64"/>
    <w:rsid w:val="00A713C7"/>
    <w:rsid w:val="00AC48CB"/>
    <w:rsid w:val="00B22BD9"/>
    <w:rsid w:val="00B50E37"/>
    <w:rsid w:val="00B63BD8"/>
    <w:rsid w:val="00B73749"/>
    <w:rsid w:val="00BD37A8"/>
    <w:rsid w:val="00BF40BD"/>
    <w:rsid w:val="00C10898"/>
    <w:rsid w:val="00C228C6"/>
    <w:rsid w:val="00C40037"/>
    <w:rsid w:val="00C479EB"/>
    <w:rsid w:val="00C70516"/>
    <w:rsid w:val="00CA2F10"/>
    <w:rsid w:val="00CA7700"/>
    <w:rsid w:val="00D1235C"/>
    <w:rsid w:val="00D347CA"/>
    <w:rsid w:val="00D40EFE"/>
    <w:rsid w:val="00D679B3"/>
    <w:rsid w:val="00E02181"/>
    <w:rsid w:val="00E05261"/>
    <w:rsid w:val="00E14700"/>
    <w:rsid w:val="00E30900"/>
    <w:rsid w:val="00E60BBF"/>
    <w:rsid w:val="00E85266"/>
    <w:rsid w:val="00EB48E5"/>
    <w:rsid w:val="00EC6AD5"/>
    <w:rsid w:val="00EF5745"/>
    <w:rsid w:val="00F3706F"/>
    <w:rsid w:val="00F6107E"/>
    <w:rsid w:val="00F8355A"/>
    <w:rsid w:val="00F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2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2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D2DE-026D-4847-A2B3-65C091E8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13</cp:revision>
  <cp:lastPrinted>2021-04-23T16:31:00Z</cp:lastPrinted>
  <dcterms:created xsi:type="dcterms:W3CDTF">2021-03-24T15:19:00Z</dcterms:created>
  <dcterms:modified xsi:type="dcterms:W3CDTF">2021-04-27T11:11:00Z</dcterms:modified>
</cp:coreProperties>
</file>